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E4" w:rsidRPr="007434DC" w:rsidRDefault="00C1395E" w:rsidP="007434DC">
      <w:pPr>
        <w:spacing w:line="460" w:lineRule="exact"/>
        <w:jc w:val="center"/>
        <w:rPr>
          <w:rFonts w:ascii="標楷體" w:eastAsia="標楷體" w:hAnsi="標楷體"/>
          <w:spacing w:val="-20"/>
          <w:sz w:val="40"/>
          <w:szCs w:val="40"/>
        </w:rPr>
      </w:pPr>
      <w:bookmarkStart w:id="0" w:name="_GoBack"/>
      <w:r w:rsidRPr="007434DC">
        <w:rPr>
          <w:rFonts w:ascii="標楷體" w:eastAsia="標楷體" w:hAnsi="標楷體" w:hint="eastAsia"/>
          <w:spacing w:val="-20"/>
          <w:sz w:val="40"/>
          <w:szCs w:val="40"/>
        </w:rPr>
        <w:t>苗栗縣</w:t>
      </w:r>
      <w:r w:rsidR="00A3194D">
        <w:rPr>
          <w:rFonts w:ascii="標楷體" w:eastAsia="標楷體" w:hAnsi="標楷體" w:hint="eastAsia"/>
          <w:spacing w:val="-20"/>
          <w:sz w:val="40"/>
          <w:szCs w:val="40"/>
        </w:rPr>
        <w:t>政府</w:t>
      </w:r>
      <w:r w:rsidR="00AE4E35" w:rsidRPr="007434DC">
        <w:rPr>
          <w:rFonts w:ascii="標楷體" w:eastAsia="標楷體" w:hAnsi="標楷體" w:hint="eastAsia"/>
          <w:spacing w:val="-20"/>
          <w:sz w:val="40"/>
          <w:szCs w:val="40"/>
        </w:rPr>
        <w:t>文化藝術觀光</w:t>
      </w:r>
      <w:proofErr w:type="gramStart"/>
      <w:r w:rsidR="00AE4E35" w:rsidRPr="007434DC">
        <w:rPr>
          <w:rFonts w:ascii="標楷體" w:eastAsia="標楷體" w:hAnsi="標楷體" w:hint="eastAsia"/>
          <w:spacing w:val="-20"/>
          <w:sz w:val="40"/>
          <w:szCs w:val="40"/>
        </w:rPr>
        <w:t>褒揚狀頒給</w:t>
      </w:r>
      <w:proofErr w:type="gramEnd"/>
      <w:r w:rsidR="00612572" w:rsidRPr="007434DC">
        <w:rPr>
          <w:rFonts w:ascii="標楷體" w:eastAsia="標楷體" w:hAnsi="標楷體" w:hint="eastAsia"/>
          <w:spacing w:val="-20"/>
          <w:sz w:val="40"/>
          <w:szCs w:val="40"/>
        </w:rPr>
        <w:t>要點</w:t>
      </w:r>
      <w:r w:rsidR="007434DC" w:rsidRPr="007434DC">
        <w:rPr>
          <w:rFonts w:ascii="標楷體" w:eastAsia="標楷體" w:hAnsi="標楷體" w:hint="eastAsia"/>
          <w:spacing w:val="-20"/>
          <w:sz w:val="40"/>
          <w:szCs w:val="40"/>
        </w:rPr>
        <w:t>逐點</w:t>
      </w:r>
      <w:r w:rsidR="005A7723" w:rsidRPr="007434DC">
        <w:rPr>
          <w:rFonts w:ascii="標楷體" w:eastAsia="標楷體" w:hAnsi="標楷體" w:hint="eastAsia"/>
          <w:spacing w:val="-20"/>
          <w:sz w:val="40"/>
          <w:szCs w:val="40"/>
        </w:rPr>
        <w:t>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7"/>
        <w:gridCol w:w="4378"/>
      </w:tblGrid>
      <w:tr w:rsidR="005257E7" w:rsidRPr="005257E7" w:rsidTr="00F50CA8">
        <w:tc>
          <w:tcPr>
            <w:tcW w:w="4377" w:type="dxa"/>
          </w:tcPr>
          <w:bookmarkEnd w:id="0"/>
          <w:p w:rsidR="00542259" w:rsidRPr="005257E7" w:rsidRDefault="002D0722" w:rsidP="005422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規定</w:t>
            </w:r>
          </w:p>
        </w:tc>
        <w:tc>
          <w:tcPr>
            <w:tcW w:w="4378" w:type="dxa"/>
          </w:tcPr>
          <w:p w:rsidR="00542259" w:rsidRPr="005257E7" w:rsidRDefault="00542259" w:rsidP="005422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7E7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5257E7" w:rsidRPr="005257E7" w:rsidTr="00F50CA8">
        <w:tc>
          <w:tcPr>
            <w:tcW w:w="4377" w:type="dxa"/>
          </w:tcPr>
          <w:p w:rsidR="00C1395E" w:rsidRPr="007434DC" w:rsidRDefault="007434DC" w:rsidP="007434DC">
            <w:pPr>
              <w:pStyle w:val="a4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434DC">
              <w:rPr>
                <w:rFonts w:ascii="標楷體" w:eastAsia="標楷體" w:hAnsi="標楷體" w:hint="eastAsia"/>
                <w:szCs w:val="24"/>
              </w:rPr>
              <w:t>為表彰辭世而有功於苗栗縣（以下簡稱本縣）之藝術、文化與觀光事務人士，授予榮譽，特訂定本要點。</w:t>
            </w:r>
          </w:p>
          <w:p w:rsidR="00542259" w:rsidRPr="005257E7" w:rsidRDefault="00542259" w:rsidP="0054225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8" w:type="dxa"/>
          </w:tcPr>
          <w:p w:rsidR="00542259" w:rsidRPr="005257E7" w:rsidRDefault="00C1395E" w:rsidP="002660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257E7">
              <w:rPr>
                <w:rFonts w:ascii="標楷體" w:eastAsia="標楷體" w:hAnsi="標楷體" w:hint="eastAsia"/>
                <w:szCs w:val="24"/>
              </w:rPr>
              <w:t>本</w:t>
            </w:r>
            <w:r w:rsidR="00612572">
              <w:rPr>
                <w:rFonts w:ascii="標楷體" w:eastAsia="標楷體" w:hAnsi="標楷體" w:hint="eastAsia"/>
                <w:szCs w:val="24"/>
              </w:rPr>
              <w:t>要點</w:t>
            </w:r>
            <w:r w:rsidRPr="005257E7">
              <w:rPr>
                <w:rFonts w:ascii="標楷體" w:eastAsia="標楷體" w:hAnsi="標楷體" w:hint="eastAsia"/>
                <w:szCs w:val="24"/>
              </w:rPr>
              <w:t>訂定目的</w:t>
            </w:r>
            <w:r w:rsidR="00542259" w:rsidRPr="005257E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257E7" w:rsidRPr="005257E7" w:rsidTr="00F50CA8">
        <w:tc>
          <w:tcPr>
            <w:tcW w:w="4377" w:type="dxa"/>
          </w:tcPr>
          <w:p w:rsidR="007434DC" w:rsidRPr="007434DC" w:rsidRDefault="007434DC" w:rsidP="007434DC">
            <w:pPr>
              <w:pStyle w:val="a4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434DC">
              <w:rPr>
                <w:rFonts w:ascii="標楷體" w:eastAsia="標楷體" w:hAnsi="標楷體" w:hint="eastAsia"/>
                <w:szCs w:val="24"/>
              </w:rPr>
              <w:t>生前具下列各款事蹟之</w:t>
            </w:r>
            <w:proofErr w:type="gramStart"/>
            <w:r w:rsidRPr="007434D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7434DC">
              <w:rPr>
                <w:rFonts w:ascii="標楷體" w:eastAsia="標楷體" w:hAnsi="標楷體" w:hint="eastAsia"/>
                <w:szCs w:val="24"/>
              </w:rPr>
              <w:t>者，得依本要點褒揚：</w:t>
            </w:r>
          </w:p>
          <w:p w:rsidR="007434DC" w:rsidRDefault="002D0722" w:rsidP="007434DC">
            <w:pPr>
              <w:pStyle w:val="a4"/>
              <w:numPr>
                <w:ilvl w:val="1"/>
                <w:numId w:val="32"/>
              </w:numPr>
              <w:ind w:leftChars="0" w:left="993" w:hanging="56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對國家社會之文化藝術與觀光事務具有貢獻，足堪褒揚</w:t>
            </w:r>
            <w:r w:rsidR="007434DC" w:rsidRPr="007434D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434DC" w:rsidRDefault="002D0722" w:rsidP="007434DC">
            <w:pPr>
              <w:pStyle w:val="a4"/>
              <w:numPr>
                <w:ilvl w:val="1"/>
                <w:numId w:val="32"/>
              </w:numPr>
              <w:ind w:leftChars="0" w:left="993" w:hanging="56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文化部或其他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中央各部會獲頒文化、藝術與觀光獎項或獎章</w:t>
            </w:r>
            <w:r w:rsidR="007434DC" w:rsidRPr="007434D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434DC" w:rsidRDefault="007434DC" w:rsidP="007434DC">
            <w:pPr>
              <w:pStyle w:val="a4"/>
              <w:numPr>
                <w:ilvl w:val="1"/>
                <w:numId w:val="32"/>
              </w:numPr>
              <w:ind w:leftChars="0" w:left="993" w:hanging="567"/>
              <w:jc w:val="both"/>
              <w:rPr>
                <w:rFonts w:ascii="標楷體" w:eastAsia="標楷體" w:hAnsi="標楷體"/>
                <w:szCs w:val="24"/>
              </w:rPr>
            </w:pPr>
            <w:r w:rsidRPr="007434DC">
              <w:rPr>
                <w:rFonts w:ascii="標楷體" w:eastAsia="標楷體" w:hAnsi="標楷體" w:hint="eastAsia"/>
                <w:szCs w:val="24"/>
              </w:rPr>
              <w:t>對本縣文化、藝術與觀光</w:t>
            </w:r>
            <w:proofErr w:type="gramStart"/>
            <w:r w:rsidRPr="007434DC">
              <w:rPr>
                <w:rFonts w:ascii="標楷體" w:eastAsia="標楷體" w:hAnsi="標楷體" w:hint="eastAsia"/>
                <w:szCs w:val="24"/>
              </w:rPr>
              <w:t>事務卓具貢獻</w:t>
            </w:r>
            <w:proofErr w:type="gramEnd"/>
            <w:r w:rsidRPr="007434D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42259" w:rsidRPr="007434DC" w:rsidRDefault="002D0722" w:rsidP="00AE4E35">
            <w:pPr>
              <w:pStyle w:val="a4"/>
              <w:numPr>
                <w:ilvl w:val="1"/>
                <w:numId w:val="32"/>
              </w:numPr>
              <w:ind w:leftChars="0" w:left="993" w:hanging="56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其他有關文化藝術與觀光之特殊事由，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足資稱揚</w:t>
            </w:r>
            <w:proofErr w:type="gramEnd"/>
            <w:r w:rsidR="007434DC" w:rsidRPr="007434D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378" w:type="dxa"/>
          </w:tcPr>
          <w:p w:rsidR="00542259" w:rsidRPr="005257E7" w:rsidRDefault="007434DC" w:rsidP="007434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受褒揚之</w:t>
            </w:r>
            <w:r w:rsidR="00CD1DA7">
              <w:rPr>
                <w:rFonts w:ascii="標楷體" w:eastAsia="標楷體" w:hAnsi="標楷體" w:hint="eastAsia"/>
                <w:szCs w:val="24"/>
              </w:rPr>
              <w:t>條件</w:t>
            </w:r>
            <w:r w:rsidR="004C5C7A" w:rsidRPr="005257E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257E7" w:rsidRPr="005257E7" w:rsidTr="00F50CA8">
        <w:tc>
          <w:tcPr>
            <w:tcW w:w="4377" w:type="dxa"/>
          </w:tcPr>
          <w:p w:rsidR="001F045D" w:rsidRPr="00594CBE" w:rsidRDefault="002D0722" w:rsidP="00594CBE">
            <w:pPr>
              <w:pStyle w:val="a4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符合前</w:t>
            </w:r>
            <w:r w:rsidR="00594CBE" w:rsidRPr="00594CBE">
              <w:rPr>
                <w:rFonts w:ascii="標楷體" w:eastAsia="標楷體" w:hAnsi="標楷體" w:hint="eastAsia"/>
                <w:szCs w:val="24"/>
              </w:rPr>
              <w:t>點各款</w:t>
            </w:r>
            <w:r>
              <w:rPr>
                <w:rFonts w:ascii="標楷體" w:eastAsia="標楷體" w:hAnsi="標楷體" w:hint="eastAsia"/>
                <w:szCs w:val="24"/>
              </w:rPr>
              <w:t>規定之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者，苗栗縣政府及所屬機關</w:t>
            </w:r>
            <w:r w:rsidR="00594CBE" w:rsidRPr="00594CBE">
              <w:rPr>
                <w:rFonts w:ascii="標楷體" w:eastAsia="標楷體" w:hAnsi="標楷體" w:hint="eastAsia"/>
                <w:szCs w:val="24"/>
              </w:rPr>
              <w:t>得依職權列舉事蹟，填具褒揚事蹟表(附件一)，送</w:t>
            </w:r>
            <w:r>
              <w:rPr>
                <w:rFonts w:ascii="標楷體" w:eastAsia="標楷體" w:hAnsi="標楷體" w:hint="eastAsia"/>
                <w:szCs w:val="24"/>
              </w:rPr>
              <w:t>苗栗縣政府</w:t>
            </w:r>
            <w:r w:rsidR="00594CBE" w:rsidRPr="00594CBE">
              <w:rPr>
                <w:rFonts w:ascii="標楷體" w:eastAsia="標楷體" w:hAnsi="標楷體" w:hint="eastAsia"/>
                <w:szCs w:val="24"/>
              </w:rPr>
              <w:t>文化觀光局審核，經縣長核定後，予以褒揚。</w:t>
            </w:r>
          </w:p>
          <w:p w:rsidR="00D22F2B" w:rsidRPr="001F045D" w:rsidRDefault="00D22F2B" w:rsidP="00D22F2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8" w:type="dxa"/>
          </w:tcPr>
          <w:p w:rsidR="00AD67EB" w:rsidRPr="005257E7" w:rsidRDefault="00594CBE" w:rsidP="00AD67E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褒揚之提報及審查作業程序</w:t>
            </w:r>
            <w:r w:rsidR="005C3C1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22F2B" w:rsidRPr="005257E7" w:rsidRDefault="00D22F2B" w:rsidP="00D22F2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257E7" w:rsidRPr="005257E7" w:rsidTr="00F50CA8">
        <w:tc>
          <w:tcPr>
            <w:tcW w:w="4377" w:type="dxa"/>
          </w:tcPr>
          <w:p w:rsidR="00D22F2B" w:rsidRPr="005257E7" w:rsidRDefault="00594CBE" w:rsidP="00594CBE">
            <w:pPr>
              <w:pStyle w:val="a4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94CBE">
              <w:rPr>
                <w:rFonts w:ascii="標楷體" w:eastAsia="標楷體" w:hAnsi="標楷體" w:hint="eastAsia"/>
                <w:szCs w:val="24"/>
              </w:rPr>
              <w:t>褒揚方式以褒揚狀為之，其格式如附件二。</w:t>
            </w:r>
          </w:p>
        </w:tc>
        <w:tc>
          <w:tcPr>
            <w:tcW w:w="4378" w:type="dxa"/>
          </w:tcPr>
          <w:p w:rsidR="00D22F2B" w:rsidRPr="00594CBE" w:rsidRDefault="00594CBE" w:rsidP="00594CB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褒揚方式及</w:t>
            </w:r>
            <w:r w:rsidR="00B847F8" w:rsidRPr="00594CBE">
              <w:rPr>
                <w:rFonts w:ascii="標楷體" w:eastAsia="標楷體" w:hAnsi="標楷體" w:hint="eastAsia"/>
                <w:szCs w:val="24"/>
              </w:rPr>
              <w:t>褒揚狀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5C3C15" w:rsidRPr="00594CBE">
              <w:rPr>
                <w:rFonts w:ascii="標楷體" w:eastAsia="標楷體" w:hAnsi="標楷體" w:hint="eastAsia"/>
                <w:szCs w:val="24"/>
              </w:rPr>
              <w:t>格式</w:t>
            </w:r>
            <w:r w:rsidR="004C5C7A" w:rsidRPr="00594CB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257E7" w:rsidRPr="005257E7" w:rsidTr="00F50CA8">
        <w:tc>
          <w:tcPr>
            <w:tcW w:w="4377" w:type="dxa"/>
          </w:tcPr>
          <w:p w:rsidR="00D22F2B" w:rsidRPr="005257E7" w:rsidRDefault="00594CBE" w:rsidP="00594CBE">
            <w:pPr>
              <w:pStyle w:val="a4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褒揚狀由受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褒揚人之</w:t>
            </w:r>
            <w:r w:rsidRPr="00594CBE">
              <w:rPr>
                <w:rFonts w:ascii="標楷體" w:eastAsia="標楷體" w:hAnsi="標楷體" w:hint="eastAsia"/>
                <w:szCs w:val="24"/>
              </w:rPr>
              <w:t>配偶或依民法第一千一百三十八條所定順序之親屬</w:t>
            </w:r>
            <w:r>
              <w:rPr>
                <w:rFonts w:ascii="標楷體" w:eastAsia="標楷體" w:hAnsi="標楷體" w:hint="eastAsia"/>
                <w:szCs w:val="24"/>
              </w:rPr>
              <w:t>代表</w:t>
            </w:r>
            <w:r w:rsidRPr="00594CBE">
              <w:rPr>
                <w:rFonts w:ascii="標楷體" w:eastAsia="標楷體" w:hAnsi="標楷體" w:hint="eastAsia"/>
                <w:szCs w:val="24"/>
              </w:rPr>
              <w:t>領受之。</w:t>
            </w:r>
          </w:p>
        </w:tc>
        <w:tc>
          <w:tcPr>
            <w:tcW w:w="4378" w:type="dxa"/>
          </w:tcPr>
          <w:p w:rsidR="004C5C7A" w:rsidRPr="00B847F8" w:rsidRDefault="005C3C15" w:rsidP="00B847F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褒揚狀</w:t>
            </w:r>
            <w:r w:rsidR="00B847F8">
              <w:rPr>
                <w:rFonts w:ascii="標楷體" w:eastAsia="標楷體" w:hAnsi="標楷體" w:hint="eastAsia"/>
                <w:szCs w:val="24"/>
              </w:rPr>
              <w:t>代</w:t>
            </w:r>
            <w:r w:rsidR="00594CBE">
              <w:rPr>
                <w:rFonts w:ascii="標楷體" w:eastAsia="標楷體" w:hAnsi="標楷體" w:hint="eastAsia"/>
                <w:szCs w:val="24"/>
              </w:rPr>
              <w:t>表</w:t>
            </w:r>
            <w:r w:rsidR="00B847F8">
              <w:rPr>
                <w:rFonts w:ascii="標楷體" w:eastAsia="標楷體" w:hAnsi="標楷體" w:hint="eastAsia"/>
                <w:szCs w:val="24"/>
              </w:rPr>
              <w:t>領</w:t>
            </w:r>
            <w:r w:rsidR="00594CBE">
              <w:rPr>
                <w:rFonts w:ascii="標楷體" w:eastAsia="標楷體" w:hAnsi="標楷體" w:hint="eastAsia"/>
                <w:szCs w:val="24"/>
              </w:rPr>
              <w:t>受人之順序</w:t>
            </w:r>
            <w:r w:rsidR="00B847F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22F2B" w:rsidRPr="005257E7" w:rsidRDefault="00D22F2B" w:rsidP="00D22F2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42259" w:rsidRPr="00542259" w:rsidRDefault="00542259" w:rsidP="00542259">
      <w:pPr>
        <w:jc w:val="center"/>
        <w:rPr>
          <w:rFonts w:ascii="標楷體" w:eastAsia="標楷體" w:hAnsi="標楷體"/>
          <w:b/>
          <w:sz w:val="40"/>
          <w:szCs w:val="40"/>
        </w:rPr>
      </w:pPr>
    </w:p>
    <w:sectPr w:rsidR="00542259" w:rsidRPr="00542259" w:rsidSect="00F50CA8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1B" w:rsidRDefault="00B3661B" w:rsidP="00E05DAA">
      <w:r>
        <w:separator/>
      </w:r>
    </w:p>
  </w:endnote>
  <w:endnote w:type="continuationSeparator" w:id="0">
    <w:p w:rsidR="00B3661B" w:rsidRDefault="00B3661B" w:rsidP="00E0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1B" w:rsidRDefault="00B3661B" w:rsidP="00E05DAA">
      <w:r>
        <w:separator/>
      </w:r>
    </w:p>
  </w:footnote>
  <w:footnote w:type="continuationSeparator" w:id="0">
    <w:p w:rsidR="00B3661B" w:rsidRDefault="00B3661B" w:rsidP="00E0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525"/>
    <w:multiLevelType w:val="hybridMultilevel"/>
    <w:tmpl w:val="A46A09D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A1B645C"/>
    <w:multiLevelType w:val="hybridMultilevel"/>
    <w:tmpl w:val="E7F66C0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0F24B8F"/>
    <w:multiLevelType w:val="hybridMultilevel"/>
    <w:tmpl w:val="C964AD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CC2C30"/>
    <w:multiLevelType w:val="hybridMultilevel"/>
    <w:tmpl w:val="9564B2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3F0E0A4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135E9"/>
    <w:multiLevelType w:val="hybridMultilevel"/>
    <w:tmpl w:val="C61CC17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4132C00"/>
    <w:multiLevelType w:val="hybridMultilevel"/>
    <w:tmpl w:val="49383D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CB227B"/>
    <w:multiLevelType w:val="hybridMultilevel"/>
    <w:tmpl w:val="A11C270E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2D4607CD"/>
    <w:multiLevelType w:val="hybridMultilevel"/>
    <w:tmpl w:val="D52A2D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9C7293"/>
    <w:multiLevelType w:val="hybridMultilevel"/>
    <w:tmpl w:val="5DEED9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21371F"/>
    <w:multiLevelType w:val="hybridMultilevel"/>
    <w:tmpl w:val="9C96D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921EC4"/>
    <w:multiLevelType w:val="hybridMultilevel"/>
    <w:tmpl w:val="D99CCB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D1716F"/>
    <w:multiLevelType w:val="hybridMultilevel"/>
    <w:tmpl w:val="EF121E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8E58B4"/>
    <w:multiLevelType w:val="hybridMultilevel"/>
    <w:tmpl w:val="7ED4118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368430C0"/>
    <w:multiLevelType w:val="hybridMultilevel"/>
    <w:tmpl w:val="E01411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3A5D6C"/>
    <w:multiLevelType w:val="hybridMultilevel"/>
    <w:tmpl w:val="60E481A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39036BBD"/>
    <w:multiLevelType w:val="hybridMultilevel"/>
    <w:tmpl w:val="0914B09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C467D37"/>
    <w:multiLevelType w:val="hybridMultilevel"/>
    <w:tmpl w:val="D338A77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3FC64C55"/>
    <w:multiLevelType w:val="hybridMultilevel"/>
    <w:tmpl w:val="A11C27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C328C2"/>
    <w:multiLevelType w:val="hybridMultilevel"/>
    <w:tmpl w:val="C5A0FE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1B645D"/>
    <w:multiLevelType w:val="hybridMultilevel"/>
    <w:tmpl w:val="33A25560"/>
    <w:lvl w:ilvl="0" w:tplc="30F45EF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6421DEA"/>
    <w:multiLevelType w:val="hybridMultilevel"/>
    <w:tmpl w:val="9940D3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C83929"/>
    <w:multiLevelType w:val="hybridMultilevel"/>
    <w:tmpl w:val="10282C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D323AB"/>
    <w:multiLevelType w:val="hybridMultilevel"/>
    <w:tmpl w:val="2BE08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E0D02D5"/>
    <w:multiLevelType w:val="hybridMultilevel"/>
    <w:tmpl w:val="B0D42630"/>
    <w:lvl w:ilvl="0" w:tplc="66DA2B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821F87"/>
    <w:multiLevelType w:val="hybridMultilevel"/>
    <w:tmpl w:val="4E7C78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6C20C0"/>
    <w:multiLevelType w:val="hybridMultilevel"/>
    <w:tmpl w:val="40F682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9958CA"/>
    <w:multiLevelType w:val="hybridMultilevel"/>
    <w:tmpl w:val="0D7A7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074BF8"/>
    <w:multiLevelType w:val="hybridMultilevel"/>
    <w:tmpl w:val="6374BF9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5B4818BC"/>
    <w:multiLevelType w:val="hybridMultilevel"/>
    <w:tmpl w:val="3B7A242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>
    <w:nsid w:val="5FA74B10"/>
    <w:multiLevelType w:val="hybridMultilevel"/>
    <w:tmpl w:val="DC4042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1B77A6F"/>
    <w:multiLevelType w:val="hybridMultilevel"/>
    <w:tmpl w:val="ABA67D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64369B2"/>
    <w:multiLevelType w:val="hybridMultilevel"/>
    <w:tmpl w:val="57CEDE9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>
    <w:nsid w:val="6B184E6B"/>
    <w:multiLevelType w:val="hybridMultilevel"/>
    <w:tmpl w:val="444449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D26F0F"/>
    <w:multiLevelType w:val="hybridMultilevel"/>
    <w:tmpl w:val="E7A2B1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15"/>
  </w:num>
  <w:num w:numId="6">
    <w:abstractNumId w:val="27"/>
  </w:num>
  <w:num w:numId="7">
    <w:abstractNumId w:val="14"/>
  </w:num>
  <w:num w:numId="8">
    <w:abstractNumId w:val="16"/>
  </w:num>
  <w:num w:numId="9">
    <w:abstractNumId w:val="31"/>
  </w:num>
  <w:num w:numId="10">
    <w:abstractNumId w:val="28"/>
  </w:num>
  <w:num w:numId="11">
    <w:abstractNumId w:val="6"/>
  </w:num>
  <w:num w:numId="12">
    <w:abstractNumId w:val="30"/>
  </w:num>
  <w:num w:numId="13">
    <w:abstractNumId w:val="20"/>
  </w:num>
  <w:num w:numId="14">
    <w:abstractNumId w:val="2"/>
  </w:num>
  <w:num w:numId="15">
    <w:abstractNumId w:val="7"/>
  </w:num>
  <w:num w:numId="16">
    <w:abstractNumId w:val="10"/>
  </w:num>
  <w:num w:numId="17">
    <w:abstractNumId w:val="29"/>
  </w:num>
  <w:num w:numId="18">
    <w:abstractNumId w:val="9"/>
  </w:num>
  <w:num w:numId="19">
    <w:abstractNumId w:val="25"/>
  </w:num>
  <w:num w:numId="20">
    <w:abstractNumId w:val="21"/>
  </w:num>
  <w:num w:numId="21">
    <w:abstractNumId w:val="11"/>
  </w:num>
  <w:num w:numId="22">
    <w:abstractNumId w:val="17"/>
  </w:num>
  <w:num w:numId="23">
    <w:abstractNumId w:val="33"/>
  </w:num>
  <w:num w:numId="24">
    <w:abstractNumId w:val="8"/>
  </w:num>
  <w:num w:numId="25">
    <w:abstractNumId w:val="18"/>
  </w:num>
  <w:num w:numId="26">
    <w:abstractNumId w:val="24"/>
  </w:num>
  <w:num w:numId="27">
    <w:abstractNumId w:val="32"/>
  </w:num>
  <w:num w:numId="28">
    <w:abstractNumId w:val="5"/>
  </w:num>
  <w:num w:numId="29">
    <w:abstractNumId w:val="13"/>
  </w:num>
  <w:num w:numId="30">
    <w:abstractNumId w:val="22"/>
  </w:num>
  <w:num w:numId="31">
    <w:abstractNumId w:val="26"/>
  </w:num>
  <w:num w:numId="32">
    <w:abstractNumId w:val="3"/>
  </w:num>
  <w:num w:numId="33">
    <w:abstractNumId w:val="19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59"/>
    <w:rsid w:val="00052A70"/>
    <w:rsid w:val="00086858"/>
    <w:rsid w:val="000B2D76"/>
    <w:rsid w:val="00113960"/>
    <w:rsid w:val="001432BB"/>
    <w:rsid w:val="00143B84"/>
    <w:rsid w:val="001D1725"/>
    <w:rsid w:val="001F045D"/>
    <w:rsid w:val="00213426"/>
    <w:rsid w:val="002175CE"/>
    <w:rsid w:val="0022332F"/>
    <w:rsid w:val="0025789F"/>
    <w:rsid w:val="0026601E"/>
    <w:rsid w:val="00271ED5"/>
    <w:rsid w:val="00281EFC"/>
    <w:rsid w:val="0029304A"/>
    <w:rsid w:val="002D0722"/>
    <w:rsid w:val="003712CB"/>
    <w:rsid w:val="00385DFB"/>
    <w:rsid w:val="003B49B5"/>
    <w:rsid w:val="003D2FC2"/>
    <w:rsid w:val="003D4FAC"/>
    <w:rsid w:val="00427DB5"/>
    <w:rsid w:val="00447FE5"/>
    <w:rsid w:val="004B08A5"/>
    <w:rsid w:val="004C5C7A"/>
    <w:rsid w:val="005257E7"/>
    <w:rsid w:val="00542259"/>
    <w:rsid w:val="00594CBE"/>
    <w:rsid w:val="005A7723"/>
    <w:rsid w:val="005C3C15"/>
    <w:rsid w:val="005F21CF"/>
    <w:rsid w:val="00605F91"/>
    <w:rsid w:val="00610634"/>
    <w:rsid w:val="00611854"/>
    <w:rsid w:val="00612572"/>
    <w:rsid w:val="00654E4D"/>
    <w:rsid w:val="0066408D"/>
    <w:rsid w:val="006A5E33"/>
    <w:rsid w:val="006D7ACD"/>
    <w:rsid w:val="006E3CDC"/>
    <w:rsid w:val="00722191"/>
    <w:rsid w:val="007434DC"/>
    <w:rsid w:val="007950E5"/>
    <w:rsid w:val="007F3720"/>
    <w:rsid w:val="00855B9B"/>
    <w:rsid w:val="0088780E"/>
    <w:rsid w:val="008E55C0"/>
    <w:rsid w:val="008F2D47"/>
    <w:rsid w:val="0090683F"/>
    <w:rsid w:val="00941C43"/>
    <w:rsid w:val="00990563"/>
    <w:rsid w:val="009B7BE4"/>
    <w:rsid w:val="00A3194D"/>
    <w:rsid w:val="00A3767E"/>
    <w:rsid w:val="00AD67EB"/>
    <w:rsid w:val="00AE4E35"/>
    <w:rsid w:val="00B21EB0"/>
    <w:rsid w:val="00B3661B"/>
    <w:rsid w:val="00B44468"/>
    <w:rsid w:val="00B847F8"/>
    <w:rsid w:val="00B9006A"/>
    <w:rsid w:val="00BA671D"/>
    <w:rsid w:val="00BB4E45"/>
    <w:rsid w:val="00BD07D5"/>
    <w:rsid w:val="00BE0764"/>
    <w:rsid w:val="00BE2026"/>
    <w:rsid w:val="00BF4C95"/>
    <w:rsid w:val="00C1395E"/>
    <w:rsid w:val="00C443A5"/>
    <w:rsid w:val="00C91458"/>
    <w:rsid w:val="00CB1269"/>
    <w:rsid w:val="00CC7765"/>
    <w:rsid w:val="00CD1DA7"/>
    <w:rsid w:val="00D051B4"/>
    <w:rsid w:val="00D22F2B"/>
    <w:rsid w:val="00D243FA"/>
    <w:rsid w:val="00D419FE"/>
    <w:rsid w:val="00D42AC9"/>
    <w:rsid w:val="00DA70E9"/>
    <w:rsid w:val="00E02C79"/>
    <w:rsid w:val="00E05DAA"/>
    <w:rsid w:val="00E13E29"/>
    <w:rsid w:val="00E1586B"/>
    <w:rsid w:val="00E9642E"/>
    <w:rsid w:val="00F17846"/>
    <w:rsid w:val="00F50CA8"/>
    <w:rsid w:val="00F81FCD"/>
    <w:rsid w:val="00F972B6"/>
    <w:rsid w:val="00F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05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5D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5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5DA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5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57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05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5D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5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5DA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5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5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黃雅娟</dc:creator>
  <cp:lastModifiedBy>李蕙全</cp:lastModifiedBy>
  <cp:revision>2</cp:revision>
  <cp:lastPrinted>2020-08-05T08:14:00Z</cp:lastPrinted>
  <dcterms:created xsi:type="dcterms:W3CDTF">2020-10-06T02:36:00Z</dcterms:created>
  <dcterms:modified xsi:type="dcterms:W3CDTF">2020-10-06T02:36:00Z</dcterms:modified>
</cp:coreProperties>
</file>