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3628C">
      <w:pPr>
        <w:pStyle w:val="Default"/>
        <w:framePr w:w="6829" w:wrap="auto" w:vAnchor="page" w:hAnchor="page" w:x="4005" w:y="328"/>
        <w:spacing w:line="573" w:lineRule="atLeast"/>
        <w:rPr>
          <w:color w:val="313131"/>
          <w:sz w:val="19"/>
          <w:szCs w:val="19"/>
        </w:rPr>
      </w:pPr>
      <w:bookmarkStart w:id="0" w:name="_GoBack"/>
      <w:bookmarkEnd w:id="0"/>
      <w:r>
        <w:rPr>
          <w:rFonts w:hint="eastAsia"/>
          <w:color w:val="313131"/>
          <w:sz w:val="22"/>
          <w:szCs w:val="22"/>
        </w:rPr>
        <w:t>古蹟及歷史建築重大災害應變處理辦法</w:t>
      </w:r>
      <w:r>
        <w:rPr>
          <w:rFonts w:hint="eastAsia"/>
          <w:color w:val="313131"/>
          <w:sz w:val="19"/>
          <w:szCs w:val="19"/>
        </w:rPr>
        <w:t>中華民國</w:t>
      </w:r>
      <w:r>
        <w:rPr>
          <w:color w:val="313131"/>
          <w:sz w:val="19"/>
          <w:szCs w:val="19"/>
        </w:rPr>
        <w:t>95</w:t>
      </w:r>
      <w:r>
        <w:rPr>
          <w:rFonts w:hint="eastAsia"/>
          <w:color w:val="313131"/>
          <w:sz w:val="19"/>
          <w:szCs w:val="19"/>
        </w:rPr>
        <w:t>年</w:t>
      </w:r>
      <w:r>
        <w:rPr>
          <w:color w:val="313131"/>
          <w:sz w:val="19"/>
          <w:szCs w:val="19"/>
        </w:rPr>
        <w:t xml:space="preserve"> 1</w:t>
      </w:r>
      <w:r>
        <w:rPr>
          <w:rFonts w:hint="eastAsia"/>
          <w:color w:val="313131"/>
          <w:sz w:val="19"/>
          <w:szCs w:val="19"/>
        </w:rPr>
        <w:t>月</w:t>
      </w:r>
      <w:r>
        <w:rPr>
          <w:color w:val="313131"/>
          <w:sz w:val="19"/>
          <w:szCs w:val="19"/>
        </w:rPr>
        <w:t xml:space="preserve"> 12</w:t>
      </w:r>
      <w:r>
        <w:rPr>
          <w:rFonts w:hint="eastAsia"/>
          <w:color w:val="313131"/>
          <w:sz w:val="19"/>
          <w:szCs w:val="19"/>
        </w:rPr>
        <w:t>日文中二字第</w:t>
      </w:r>
      <w:r>
        <w:rPr>
          <w:color w:val="313131"/>
          <w:sz w:val="19"/>
          <w:szCs w:val="19"/>
        </w:rPr>
        <w:t>0942057074-6</w:t>
      </w:r>
      <w:r>
        <w:rPr>
          <w:rFonts w:hint="eastAsia"/>
          <w:color w:val="313131"/>
          <w:sz w:val="19"/>
          <w:szCs w:val="19"/>
        </w:rPr>
        <w:t>號令發布</w:t>
      </w:r>
    </w:p>
    <w:p w:rsidR="00000000" w:rsidRDefault="0073628C">
      <w:pPr>
        <w:pStyle w:val="CM2"/>
        <w:framePr w:w="9671" w:wrap="auto" w:vAnchor="page" w:hAnchor="page" w:x="1060" w:y="1986"/>
        <w:spacing w:line="348" w:lineRule="atLeast"/>
        <w:rPr>
          <w:rFonts w:cs="新細明體"/>
          <w:color w:val="313131"/>
          <w:sz w:val="23"/>
          <w:szCs w:val="23"/>
        </w:rPr>
      </w:pP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第一條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本辦法依文化資產保存法</w:t>
      </w:r>
      <w:r>
        <w:rPr>
          <w:rFonts w:cs="新細明體"/>
          <w:color w:val="313131"/>
          <w:sz w:val="23"/>
          <w:szCs w:val="23"/>
        </w:rPr>
        <w:t>(</w:t>
      </w:r>
      <w:r>
        <w:rPr>
          <w:rFonts w:cs="新細明體" w:hint="eastAsia"/>
          <w:color w:val="313131"/>
          <w:sz w:val="23"/>
          <w:szCs w:val="23"/>
        </w:rPr>
        <w:t>以下簡稱本法</w:t>
      </w:r>
      <w:r>
        <w:rPr>
          <w:rFonts w:cs="新細明體"/>
          <w:color w:val="313131"/>
          <w:sz w:val="23"/>
          <w:szCs w:val="23"/>
        </w:rPr>
        <w:t>)</w:t>
      </w:r>
      <w:r>
        <w:rPr>
          <w:rFonts w:cs="新細明體" w:hint="eastAsia"/>
          <w:color w:val="313131"/>
          <w:sz w:val="23"/>
          <w:szCs w:val="23"/>
        </w:rPr>
        <w:t>第二十三條第四項規定訂定之。</w:t>
      </w:r>
      <w:r>
        <w:rPr>
          <w:rFonts w:cs="新細明體"/>
          <w:color w:val="313131"/>
          <w:sz w:val="23"/>
          <w:szCs w:val="23"/>
        </w:rPr>
        <w:t xml:space="preserve"> </w:t>
      </w:r>
    </w:p>
    <w:p w:rsidR="00000000" w:rsidRDefault="0073628C">
      <w:pPr>
        <w:pStyle w:val="CM2"/>
        <w:framePr w:w="9617" w:wrap="auto" w:vAnchor="page" w:hAnchor="page" w:x="1123" w:y="2559"/>
        <w:spacing w:line="348" w:lineRule="atLeast"/>
        <w:rPr>
          <w:rFonts w:cs="新細明體"/>
          <w:color w:val="313131"/>
          <w:sz w:val="23"/>
          <w:szCs w:val="23"/>
        </w:rPr>
      </w:pPr>
      <w:r>
        <w:rPr>
          <w:rFonts w:cs="新細明體" w:hint="eastAsia"/>
          <w:color w:val="313131"/>
          <w:sz w:val="23"/>
          <w:szCs w:val="23"/>
        </w:rPr>
        <w:t>第二條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本辦法所稱重大災害，指造成古蹟、歷史建築重大損害之風災、水災、震災、火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災或其他災害。</w:t>
      </w:r>
      <w:r>
        <w:rPr>
          <w:rFonts w:cs="新細明體"/>
          <w:color w:val="313131"/>
          <w:sz w:val="23"/>
          <w:szCs w:val="23"/>
        </w:rPr>
        <w:t xml:space="preserve"> </w:t>
      </w:r>
    </w:p>
    <w:p w:rsidR="00000000" w:rsidRDefault="0073628C">
      <w:pPr>
        <w:pStyle w:val="Default"/>
        <w:framePr w:w="9678" w:wrap="auto" w:vAnchor="page" w:hAnchor="page" w:x="1123" w:y="3516"/>
        <w:spacing w:line="386" w:lineRule="atLeast"/>
        <w:rPr>
          <w:color w:val="313131"/>
          <w:sz w:val="23"/>
          <w:szCs w:val="23"/>
        </w:rPr>
      </w:pPr>
      <w:r>
        <w:rPr>
          <w:rFonts w:hint="eastAsia"/>
          <w:color w:val="313131"/>
          <w:sz w:val="23"/>
          <w:szCs w:val="23"/>
        </w:rPr>
        <w:t>第三條</w:t>
      </w:r>
      <w:r>
        <w:rPr>
          <w:color w:val="313131"/>
          <w:sz w:val="23"/>
          <w:szCs w:val="23"/>
        </w:rPr>
        <w:t xml:space="preserve"> </w:t>
      </w:r>
      <w:r>
        <w:rPr>
          <w:rFonts w:hint="eastAsia"/>
          <w:color w:val="313131"/>
          <w:sz w:val="23"/>
          <w:szCs w:val="23"/>
        </w:rPr>
        <w:t>因重大災害有辦理古蹟或歷史建築緊急修復之必要時，主管機關應邀集專家學及</w:t>
      </w:r>
      <w:r>
        <w:rPr>
          <w:color w:val="313131"/>
          <w:sz w:val="23"/>
          <w:szCs w:val="23"/>
        </w:rPr>
        <w:t xml:space="preserve"> </w:t>
      </w:r>
      <w:r>
        <w:rPr>
          <w:rFonts w:hint="eastAsia"/>
          <w:color w:val="313131"/>
          <w:sz w:val="23"/>
          <w:szCs w:val="23"/>
        </w:rPr>
        <w:t>有關機關代表成立應變處理小組，其任務如下：</w:t>
      </w:r>
      <w:r>
        <w:rPr>
          <w:color w:val="313131"/>
          <w:sz w:val="23"/>
          <w:szCs w:val="23"/>
        </w:rPr>
        <w:t xml:space="preserve"> </w:t>
      </w:r>
    </w:p>
    <w:p w:rsidR="00000000" w:rsidRDefault="0073628C">
      <w:pPr>
        <w:pStyle w:val="CM2"/>
        <w:framePr w:w="5341" w:wrap="auto" w:vAnchor="page" w:hAnchor="page" w:x="2370" w:y="4397"/>
        <w:spacing w:line="423" w:lineRule="atLeast"/>
        <w:rPr>
          <w:rFonts w:cs="新細明體"/>
          <w:color w:val="313131"/>
          <w:sz w:val="23"/>
          <w:szCs w:val="23"/>
        </w:rPr>
      </w:pPr>
      <w:r>
        <w:rPr>
          <w:rFonts w:cs="新細明體" w:hint="eastAsia"/>
          <w:color w:val="313131"/>
          <w:sz w:val="23"/>
          <w:szCs w:val="23"/>
        </w:rPr>
        <w:t>一、訂定應變處理原則。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二、指導轄內古蹟及歷史建築相關應變處理措施。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三、其他相關事項。</w:t>
      </w:r>
      <w:r>
        <w:rPr>
          <w:rFonts w:cs="新細明體"/>
          <w:color w:val="313131"/>
          <w:sz w:val="23"/>
          <w:szCs w:val="23"/>
        </w:rPr>
        <w:t xml:space="preserve"> </w:t>
      </w:r>
    </w:p>
    <w:p w:rsidR="00000000" w:rsidRDefault="0073628C">
      <w:pPr>
        <w:pStyle w:val="CM2"/>
        <w:framePr w:w="9709" w:wrap="auto" w:vAnchor="page" w:hAnchor="page" w:x="1123" w:y="5817"/>
        <w:spacing w:line="373" w:lineRule="atLeast"/>
        <w:rPr>
          <w:rFonts w:cs="新細明體"/>
          <w:color w:val="313131"/>
          <w:sz w:val="23"/>
          <w:szCs w:val="23"/>
        </w:rPr>
      </w:pPr>
      <w:r>
        <w:rPr>
          <w:rFonts w:cs="新細明體" w:hint="eastAsia"/>
          <w:color w:val="313131"/>
          <w:sz w:val="23"/>
          <w:szCs w:val="23"/>
        </w:rPr>
        <w:t>第四條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主管機關於重大災害發生後，應辦理轄內古蹟或歷史建築受災情形調查，並得視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需要執行緊急搶救、加固等應變處理措施，避免災情擴大。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前項情形為避免古蹟或歷史建築之重要構件遭毀損或滅失，得依所有人、使用人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或管理人之申請，採取應變處理措施。</w:t>
      </w:r>
      <w:r>
        <w:rPr>
          <w:rFonts w:cs="新細明體"/>
          <w:color w:val="313131"/>
          <w:sz w:val="23"/>
          <w:szCs w:val="23"/>
        </w:rPr>
        <w:t xml:space="preserve"> </w:t>
      </w:r>
    </w:p>
    <w:p w:rsidR="00000000" w:rsidRDefault="0073628C">
      <w:pPr>
        <w:pStyle w:val="CM2"/>
        <w:framePr w:w="9691" w:wrap="auto" w:vAnchor="page" w:hAnchor="page" w:x="1123" w:y="7507"/>
        <w:spacing w:line="348" w:lineRule="atLeast"/>
        <w:rPr>
          <w:rFonts w:cs="新細明體"/>
          <w:color w:val="313131"/>
          <w:sz w:val="23"/>
          <w:szCs w:val="23"/>
        </w:rPr>
      </w:pPr>
      <w:r>
        <w:rPr>
          <w:rFonts w:cs="新細明體" w:hint="eastAsia"/>
          <w:color w:val="313131"/>
          <w:sz w:val="23"/>
          <w:szCs w:val="23"/>
        </w:rPr>
        <w:t>第五條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主管機關為協助古蹟或歷史建築所有人、使用人或管理人擬定搶修或修復計畫，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得辦理轄內古蹟或歷史建築受災情形勘查，並調查歷史建築所有人、使用人或管理人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之搶修或修復意願。</w:t>
      </w:r>
      <w:r>
        <w:rPr>
          <w:rFonts w:cs="新細明體"/>
          <w:color w:val="313131"/>
          <w:sz w:val="23"/>
          <w:szCs w:val="23"/>
        </w:rPr>
        <w:t xml:space="preserve"> </w:t>
      </w:r>
    </w:p>
    <w:p w:rsidR="0073628C" w:rsidRDefault="0073628C">
      <w:pPr>
        <w:pStyle w:val="CM1"/>
        <w:framePr w:w="4418" w:wrap="auto" w:vAnchor="page" w:hAnchor="page" w:x="1123" w:y="8776"/>
      </w:pPr>
      <w:r>
        <w:rPr>
          <w:rFonts w:cs="新細明體" w:hint="eastAsia"/>
          <w:color w:val="313131"/>
          <w:sz w:val="23"/>
          <w:szCs w:val="23"/>
        </w:rPr>
        <w:t>第六條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本辦法自發布日施行。</w:t>
      </w:r>
      <w:r>
        <w:rPr>
          <w:rFonts w:cs="新細明體"/>
          <w:color w:val="313131"/>
          <w:sz w:val="23"/>
          <w:szCs w:val="23"/>
        </w:rPr>
        <w:t xml:space="preserve"> </w:t>
      </w:r>
    </w:p>
    <w:sectPr w:rsidR="0073628C">
      <w:pgSz w:w="11900" w:h="16840"/>
      <w:pgMar w:top="272" w:right="852" w:bottom="1440" w:left="101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67"/>
    <w:rsid w:val="00203467"/>
    <w:rsid w:val="0073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3DC39DF-E4DD-46BF-87DD-C2055D9A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customStyle="1" w:styleId="CM1">
    <w:name w:val="CM1"/>
    <w:basedOn w:val="Default"/>
    <w:next w:val="Default"/>
    <w:uiPriority w:val="99"/>
    <w:pPr>
      <w:spacing w:line="348" w:lineRule="atLeast"/>
    </w:pPr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許庭馨</dc:creator>
  <cp:keywords/>
  <dc:description/>
  <cp:lastModifiedBy>許庭馨</cp:lastModifiedBy>
  <cp:revision>2</cp:revision>
  <dcterms:created xsi:type="dcterms:W3CDTF">2019-01-23T08:58:00Z</dcterms:created>
  <dcterms:modified xsi:type="dcterms:W3CDTF">2019-01-23T08:58:00Z</dcterms:modified>
</cp:coreProperties>
</file>