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20" w:rsidRPr="003F5F09" w:rsidRDefault="00D74DBB" w:rsidP="00963359">
      <w:pPr>
        <w:tabs>
          <w:tab w:val="left" w:pos="851"/>
        </w:tabs>
        <w:spacing w:line="400" w:lineRule="atLeast"/>
        <w:ind w:leftChars="289" w:left="694" w:rightChars="200" w:right="480"/>
        <w:jc w:val="center"/>
        <w:rPr>
          <w:rFonts w:ascii="標楷體" w:eastAsia="標楷體" w:hAnsi="標楷體"/>
          <w:snapToGrid w:val="0"/>
          <w:color w:val="000000" w:themeColor="text1"/>
          <w:kern w:val="0"/>
          <w:sz w:val="32"/>
          <w:szCs w:val="32"/>
        </w:rPr>
      </w:pPr>
      <w:r>
        <w:rPr>
          <w:noProof/>
        </w:rPr>
        <mc:AlternateContent>
          <mc:Choice Requires="wps">
            <w:drawing>
              <wp:anchor distT="0" distB="0" distL="114300" distR="114300" simplePos="0" relativeHeight="251659264" behindDoc="0" locked="0" layoutInCell="1" allowOverlap="1" wp14:anchorId="38AF9252" wp14:editId="428D1FB1">
                <wp:simplePos x="0" y="0"/>
                <wp:positionH relativeFrom="column">
                  <wp:posOffset>-285750</wp:posOffset>
                </wp:positionH>
                <wp:positionV relativeFrom="paragraph">
                  <wp:posOffset>-362585</wp:posOffset>
                </wp:positionV>
                <wp:extent cx="533400" cy="295275"/>
                <wp:effectExtent l="0" t="0" r="19050" b="28575"/>
                <wp:wrapNone/>
                <wp:docPr id="2" name="文字方塊 2"/>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74DBB" w:rsidRPr="00726E7F" w:rsidRDefault="00D74DBB" w:rsidP="00D74DBB">
                            <w:pPr>
                              <w:rPr>
                                <w:rFonts w:ascii="標楷體" w:eastAsia="標楷體" w:hAnsi="標楷體"/>
                                <w:color w:val="000000" w:themeColor="text1"/>
                              </w:rPr>
                            </w:pPr>
                            <w:r w:rsidRPr="00726E7F">
                              <w:rPr>
                                <w:rFonts w:ascii="標楷體" w:eastAsia="標楷體" w:hAnsi="標楷體" w:hint="eastAsia"/>
                                <w:color w:val="000000" w:themeColor="text1"/>
                              </w:rPr>
                              <w:t>正本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2.5pt;margin-top:-28.55pt;width:42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" fillcolor="white [3201]" strokecolor="black [3213]" strokeweight=".5pt">
                <v:textbox>
                  <w:txbxContent>
                    <w:p w:rsidR="00D74DBB" w:rsidRPr="00726E7F" w:rsidRDefault="00D74DBB" w:rsidP="00D74DBB">
                      <w:pPr>
                        <w:rPr>
                          <w:rFonts w:ascii="標楷體" w:eastAsia="標楷體" w:hAnsi="標楷體"/>
                          <w:color w:val="000000" w:themeColor="text1"/>
                        </w:rPr>
                      </w:pPr>
                      <w:r w:rsidRPr="00726E7F">
                        <w:rPr>
                          <w:rFonts w:ascii="標楷體" w:eastAsia="標楷體" w:hAnsi="標楷體" w:hint="eastAsia"/>
                          <w:color w:val="000000" w:themeColor="text1"/>
                        </w:rPr>
                        <w:t>正本</w:t>
                      </w:r>
                    </w:p>
                  </w:txbxContent>
                </v:textbox>
              </v:shape>
            </w:pict>
          </mc:Fallback>
        </mc:AlternateContent>
      </w:r>
      <w:r w:rsidR="00665466" w:rsidRPr="003F5F09">
        <w:rPr>
          <w:rFonts w:ascii="標楷體" w:eastAsia="標楷體" w:hAnsi="標楷體" w:hint="eastAsia"/>
          <w:snapToGrid w:val="0"/>
          <w:color w:val="000000" w:themeColor="text1"/>
          <w:kern w:val="0"/>
          <w:sz w:val="32"/>
          <w:szCs w:val="32"/>
        </w:rPr>
        <w:t>苗栗縣政府泰安溫泉公共管線系統</w:t>
      </w:r>
      <w:r w:rsidR="00890420" w:rsidRPr="003F5F09">
        <w:rPr>
          <w:rFonts w:ascii="標楷體" w:eastAsia="標楷體" w:hAnsi="標楷體" w:hint="eastAsia"/>
          <w:snapToGrid w:val="0"/>
          <w:color w:val="000000" w:themeColor="text1"/>
          <w:kern w:val="0"/>
          <w:sz w:val="32"/>
          <w:szCs w:val="32"/>
        </w:rPr>
        <w:t>供水</w:t>
      </w:r>
      <w:r w:rsidR="008917C9" w:rsidRPr="003F5F09">
        <w:rPr>
          <w:rFonts w:ascii="標楷體" w:eastAsia="標楷體" w:hAnsi="標楷體" w:hint="eastAsia"/>
          <w:snapToGrid w:val="0"/>
          <w:color w:val="000000" w:themeColor="text1"/>
          <w:kern w:val="0"/>
          <w:sz w:val="32"/>
          <w:szCs w:val="32"/>
        </w:rPr>
        <w:t>契</w:t>
      </w:r>
      <w:r w:rsidR="00890420" w:rsidRPr="003F5F09">
        <w:rPr>
          <w:rFonts w:ascii="標楷體" w:eastAsia="標楷體" w:hAnsi="標楷體" w:hint="eastAsia"/>
          <w:snapToGrid w:val="0"/>
          <w:color w:val="000000" w:themeColor="text1"/>
          <w:kern w:val="0"/>
          <w:sz w:val="32"/>
          <w:szCs w:val="32"/>
        </w:rPr>
        <w:t>約書</w:t>
      </w:r>
    </w:p>
    <w:p w:rsidR="00890420" w:rsidRPr="003F5F09" w:rsidRDefault="00890420" w:rsidP="00890420">
      <w:pPr>
        <w:ind w:leftChars="354" w:left="850"/>
        <w:rPr>
          <w:rFonts w:ascii="標楷體" w:eastAsia="標楷體" w:hAnsi="標楷體"/>
          <w:color w:val="000000" w:themeColor="text1"/>
        </w:rPr>
      </w:pPr>
      <w:r w:rsidRPr="003F5F09">
        <w:rPr>
          <w:rFonts w:ascii="標楷體" w:eastAsia="標楷體" w:hAnsi="標楷體" w:hint="eastAsia"/>
          <w:color w:val="000000" w:themeColor="text1"/>
        </w:rPr>
        <w:t>立契約書人：</w:t>
      </w:r>
    </w:p>
    <w:p w:rsidR="00890420" w:rsidRPr="003F5F09" w:rsidRDefault="00890420" w:rsidP="00890420">
      <w:pPr>
        <w:ind w:leftChars="354" w:left="850"/>
        <w:rPr>
          <w:rFonts w:ascii="標楷體" w:eastAsia="標楷體" w:hAnsi="標楷體"/>
          <w:color w:val="000000" w:themeColor="text1"/>
        </w:rPr>
      </w:pPr>
      <w:r w:rsidRPr="003F5F09">
        <w:rPr>
          <w:rFonts w:ascii="標楷體" w:eastAsia="標楷體" w:hAnsi="標楷體"/>
          <w:color w:val="000000" w:themeColor="text1"/>
        </w:rPr>
        <w:t xml:space="preserve">           </w:t>
      </w:r>
      <w:r w:rsidRPr="003F5F09">
        <w:rPr>
          <w:rFonts w:ascii="標楷體" w:eastAsia="標楷體" w:hAnsi="標楷體" w:hint="eastAsia"/>
          <w:color w:val="000000" w:themeColor="text1"/>
        </w:rPr>
        <w:t>甲方：</w:t>
      </w:r>
      <w:r w:rsidR="00665466" w:rsidRPr="003F5F09">
        <w:rPr>
          <w:rFonts w:ascii="標楷體" w:eastAsia="標楷體" w:hAnsi="標楷體" w:hint="eastAsia"/>
          <w:color w:val="000000" w:themeColor="text1"/>
        </w:rPr>
        <w:t>苗栗縣政府文化觀光局</w:t>
      </w:r>
    </w:p>
    <w:p w:rsidR="00890420" w:rsidRPr="003F5F09" w:rsidRDefault="00890420" w:rsidP="00890420">
      <w:pPr>
        <w:ind w:leftChars="354" w:left="850"/>
        <w:rPr>
          <w:rFonts w:ascii="標楷體" w:eastAsia="標楷體" w:hAnsi="標楷體"/>
          <w:color w:val="000000" w:themeColor="text1"/>
        </w:rPr>
      </w:pPr>
    </w:p>
    <w:p w:rsidR="00890420" w:rsidRPr="003F5F09" w:rsidRDefault="00890420" w:rsidP="00890420">
      <w:pPr>
        <w:ind w:leftChars="354" w:left="850"/>
        <w:rPr>
          <w:rFonts w:ascii="標楷體" w:eastAsia="標楷體" w:hAnsi="標楷體"/>
          <w:color w:val="000000" w:themeColor="text1"/>
        </w:rPr>
      </w:pPr>
      <w:r w:rsidRPr="003F5F09">
        <w:rPr>
          <w:rFonts w:ascii="標楷體" w:eastAsia="標楷體" w:hAnsi="標楷體"/>
          <w:color w:val="000000" w:themeColor="text1"/>
        </w:rPr>
        <w:t xml:space="preserve">           </w:t>
      </w:r>
      <w:r w:rsidRPr="003F5F09">
        <w:rPr>
          <w:rFonts w:ascii="標楷體" w:eastAsia="標楷體" w:hAnsi="標楷體" w:hint="eastAsia"/>
          <w:color w:val="000000" w:themeColor="text1"/>
        </w:rPr>
        <w:t>乙方：</w:t>
      </w:r>
    </w:p>
    <w:p w:rsidR="00890420" w:rsidRPr="003F5F09" w:rsidRDefault="00890420" w:rsidP="00890420">
      <w:pPr>
        <w:ind w:leftChars="354" w:left="850"/>
        <w:rPr>
          <w:rFonts w:ascii="標楷體" w:eastAsia="標楷體" w:hAnsi="標楷體"/>
          <w:color w:val="000000" w:themeColor="text1"/>
        </w:rPr>
      </w:pPr>
      <w:r w:rsidRPr="003F5F09">
        <w:rPr>
          <w:rFonts w:ascii="標楷體" w:eastAsia="標楷體" w:hAnsi="標楷體" w:hint="eastAsia"/>
          <w:color w:val="000000" w:themeColor="text1"/>
        </w:rPr>
        <w:t>雙方同意如下：</w:t>
      </w:r>
    </w:p>
    <w:p w:rsidR="00890420" w:rsidRPr="003F5F09" w:rsidRDefault="00890420" w:rsidP="00890420">
      <w:pPr>
        <w:ind w:leftChars="354" w:left="850"/>
        <w:rPr>
          <w:rFonts w:ascii="標楷體" w:eastAsia="標楷體" w:hAnsi="標楷體"/>
          <w:color w:val="000000" w:themeColor="text1"/>
        </w:rPr>
      </w:pPr>
    </w:p>
    <w:p w:rsidR="00890420" w:rsidRPr="003F5F09" w:rsidRDefault="00890420" w:rsidP="00665466">
      <w:pPr>
        <w:numPr>
          <w:ilvl w:val="0"/>
          <w:numId w:val="1"/>
        </w:numPr>
        <w:rPr>
          <w:rFonts w:ascii="標楷體" w:eastAsia="標楷體" w:hAnsi="標楷體"/>
          <w:color w:val="000000" w:themeColor="text1"/>
        </w:rPr>
      </w:pPr>
      <w:r w:rsidRPr="003F5F09">
        <w:rPr>
          <w:rFonts w:ascii="標楷體" w:eastAsia="標楷體" w:hAnsi="標楷體" w:hint="eastAsia"/>
          <w:color w:val="000000" w:themeColor="text1"/>
        </w:rPr>
        <w:t>甲方應以公平原則，並依</w:t>
      </w:r>
      <w:r w:rsidR="00665466" w:rsidRPr="003F5F09">
        <w:rPr>
          <w:rFonts w:ascii="標楷體" w:eastAsia="標楷體" w:hAnsi="標楷體" w:hint="eastAsia"/>
          <w:color w:val="000000" w:themeColor="text1"/>
        </w:rPr>
        <w:t>苗栗縣政府泰安溫泉公共管線系統營運管理作業要點</w:t>
      </w:r>
      <w:r w:rsidR="005D7C0C" w:rsidRPr="003F5F09">
        <w:rPr>
          <w:rFonts w:ascii="標楷體" w:eastAsia="標楷體" w:hAnsi="標楷體"/>
          <w:color w:val="000000" w:themeColor="text1"/>
        </w:rPr>
        <w:t>(</w:t>
      </w:r>
      <w:r w:rsidR="005D7C0C" w:rsidRPr="003F5F09">
        <w:rPr>
          <w:rFonts w:ascii="標楷體" w:eastAsia="標楷體" w:hAnsi="標楷體" w:hint="eastAsia"/>
          <w:color w:val="000000" w:themeColor="text1"/>
        </w:rPr>
        <w:t>如附件</w:t>
      </w:r>
      <w:r w:rsidR="005D7C0C" w:rsidRPr="003F5F09">
        <w:rPr>
          <w:rFonts w:ascii="標楷體" w:eastAsia="標楷體" w:hAnsi="標楷體"/>
          <w:color w:val="000000" w:themeColor="text1"/>
        </w:rPr>
        <w:t>)</w:t>
      </w:r>
      <w:proofErr w:type="gramStart"/>
      <w:r w:rsidRPr="003F5F09">
        <w:rPr>
          <w:rFonts w:ascii="標楷體" w:eastAsia="標楷體" w:hAnsi="標楷體" w:hint="eastAsia"/>
          <w:color w:val="000000" w:themeColor="text1"/>
        </w:rPr>
        <w:t>供水予乙方</w:t>
      </w:r>
      <w:proofErr w:type="gramEnd"/>
      <w:r w:rsidRPr="003F5F09">
        <w:rPr>
          <w:rFonts w:ascii="標楷體" w:eastAsia="標楷體" w:hAnsi="標楷體" w:hint="eastAsia"/>
          <w:color w:val="000000" w:themeColor="text1"/>
        </w:rPr>
        <w:t>。</w:t>
      </w:r>
    </w:p>
    <w:p w:rsidR="00890420" w:rsidRPr="003F5F09" w:rsidRDefault="00890420" w:rsidP="00665466">
      <w:pPr>
        <w:numPr>
          <w:ilvl w:val="0"/>
          <w:numId w:val="1"/>
        </w:numPr>
        <w:rPr>
          <w:rFonts w:ascii="標楷體" w:eastAsia="標楷體" w:hAnsi="標楷體"/>
          <w:color w:val="000000" w:themeColor="text1"/>
        </w:rPr>
      </w:pPr>
      <w:r w:rsidRPr="003F5F09">
        <w:rPr>
          <w:rFonts w:ascii="標楷體" w:eastAsia="標楷體" w:hAnsi="標楷體" w:hint="eastAsia"/>
          <w:color w:val="000000" w:themeColor="text1"/>
        </w:rPr>
        <w:t>乙方同意依</w:t>
      </w:r>
      <w:r w:rsidR="00665466" w:rsidRPr="003F5F09">
        <w:rPr>
          <w:rFonts w:ascii="標楷體" w:eastAsia="標楷體" w:hAnsi="標楷體" w:hint="eastAsia"/>
          <w:color w:val="000000" w:themeColor="text1"/>
        </w:rPr>
        <w:t>苗栗縣政府泰安溫泉公共管線系統營運管理作業要點</w:t>
      </w:r>
      <w:r w:rsidRPr="003F5F09">
        <w:rPr>
          <w:rFonts w:ascii="標楷體" w:eastAsia="標楷體" w:hAnsi="標楷體" w:hint="eastAsia"/>
          <w:color w:val="000000" w:themeColor="text1"/>
        </w:rPr>
        <w:t>用水。</w:t>
      </w:r>
    </w:p>
    <w:p w:rsidR="00890420" w:rsidRPr="003F5F09" w:rsidRDefault="008B78AE" w:rsidP="00665466">
      <w:pPr>
        <w:numPr>
          <w:ilvl w:val="0"/>
          <w:numId w:val="1"/>
        </w:numPr>
        <w:rPr>
          <w:rFonts w:ascii="標楷體" w:eastAsia="標楷體" w:hAnsi="標楷體"/>
          <w:color w:val="000000" w:themeColor="text1"/>
        </w:rPr>
      </w:pPr>
      <w:r w:rsidRPr="003F5F09">
        <w:rPr>
          <w:rFonts w:ascii="標楷體" w:eastAsia="標楷體" w:hAnsi="標楷體" w:hint="eastAsia"/>
          <w:color w:val="000000" w:themeColor="text1"/>
        </w:rPr>
        <w:t>雙方同意</w:t>
      </w:r>
      <w:r w:rsidR="00665466" w:rsidRPr="003F5F09">
        <w:rPr>
          <w:rFonts w:ascii="標楷體" w:eastAsia="標楷體" w:hAnsi="標楷體" w:hint="eastAsia"/>
          <w:color w:val="000000" w:themeColor="text1"/>
        </w:rPr>
        <w:t>苗栗縣政府泰安溫泉公共管線系統營運管理作業要點</w:t>
      </w:r>
      <w:r w:rsidR="00363171" w:rsidRPr="003F5F09">
        <w:rPr>
          <w:rFonts w:ascii="標楷體" w:eastAsia="標楷體" w:hAnsi="標楷體" w:hint="eastAsia"/>
          <w:color w:val="000000" w:themeColor="text1"/>
        </w:rPr>
        <w:t>併為本合</w:t>
      </w:r>
      <w:r w:rsidR="00890420" w:rsidRPr="003F5F09">
        <w:rPr>
          <w:rFonts w:ascii="標楷體" w:eastAsia="標楷體" w:hAnsi="標楷體" w:hint="eastAsia"/>
          <w:color w:val="000000" w:themeColor="text1"/>
        </w:rPr>
        <w:t>約一部份。</w:t>
      </w:r>
    </w:p>
    <w:p w:rsidR="00890420" w:rsidRPr="003F5F09" w:rsidRDefault="00890420" w:rsidP="00363171">
      <w:pPr>
        <w:numPr>
          <w:ilvl w:val="0"/>
          <w:numId w:val="1"/>
        </w:numPr>
        <w:ind w:left="0" w:firstLine="0"/>
        <w:rPr>
          <w:rFonts w:ascii="標楷體" w:eastAsia="標楷體" w:hAnsi="標楷體"/>
          <w:color w:val="000000" w:themeColor="text1"/>
        </w:rPr>
      </w:pPr>
      <w:r w:rsidRPr="003F5F09">
        <w:rPr>
          <w:rFonts w:ascii="標楷體" w:eastAsia="標楷體" w:hAnsi="標楷體" w:hint="eastAsia"/>
          <w:color w:val="000000" w:themeColor="text1"/>
        </w:rPr>
        <w:t>本</w:t>
      </w:r>
      <w:r w:rsidR="00AE30A3" w:rsidRPr="003F5F09">
        <w:rPr>
          <w:rFonts w:ascii="標楷體" w:eastAsia="標楷體" w:hAnsi="標楷體" w:hint="eastAsia"/>
          <w:color w:val="000000" w:themeColor="text1"/>
        </w:rPr>
        <w:t>契</w:t>
      </w:r>
      <w:r w:rsidRPr="003F5F09">
        <w:rPr>
          <w:rFonts w:ascii="標楷體" w:eastAsia="標楷體" w:hAnsi="標楷體" w:hint="eastAsia"/>
          <w:color w:val="000000" w:themeColor="text1"/>
        </w:rPr>
        <w:t>約有效期限自簽約日起至</w:t>
      </w:r>
      <w:r w:rsidR="004B31EE">
        <w:rPr>
          <w:rFonts w:ascii="標楷體" w:eastAsia="標楷體" w:hAnsi="標楷體" w:hint="eastAsia"/>
          <w:color w:val="000000" w:themeColor="text1"/>
        </w:rPr>
        <w:t xml:space="preserve"> </w:t>
      </w:r>
      <w:r w:rsidR="003F5F09">
        <w:rPr>
          <w:rFonts w:ascii="標楷體" w:eastAsia="標楷體" w:hAnsi="標楷體" w:hint="eastAsia"/>
          <w:color w:val="000000" w:themeColor="text1"/>
        </w:rPr>
        <w:t xml:space="preserve">   </w:t>
      </w:r>
      <w:r w:rsidRPr="003F5F09">
        <w:rPr>
          <w:rFonts w:ascii="標楷體" w:eastAsia="標楷體" w:hAnsi="標楷體" w:hint="eastAsia"/>
          <w:color w:val="000000" w:themeColor="text1"/>
        </w:rPr>
        <w:t>年</w:t>
      </w:r>
      <w:r w:rsidR="004B31EE">
        <w:rPr>
          <w:rFonts w:ascii="標楷體" w:eastAsia="標楷體" w:hAnsi="標楷體" w:hint="eastAsia"/>
          <w:color w:val="000000" w:themeColor="text1"/>
        </w:rPr>
        <w:t xml:space="preserve">    </w:t>
      </w:r>
      <w:r w:rsidRPr="003F5F09">
        <w:rPr>
          <w:rFonts w:ascii="標楷體" w:eastAsia="標楷體" w:hAnsi="標楷體" w:hint="eastAsia"/>
          <w:color w:val="000000" w:themeColor="text1"/>
        </w:rPr>
        <w:t>月</w:t>
      </w:r>
      <w:r w:rsidR="004B31EE">
        <w:rPr>
          <w:rFonts w:ascii="標楷體" w:eastAsia="標楷體" w:hAnsi="標楷體" w:hint="eastAsia"/>
          <w:color w:val="000000" w:themeColor="text1"/>
        </w:rPr>
        <w:t xml:space="preserve">    </w:t>
      </w:r>
      <w:r w:rsidR="00363171" w:rsidRPr="003F5F09">
        <w:rPr>
          <w:rFonts w:ascii="標楷體" w:eastAsia="標楷體" w:hAnsi="標楷體" w:hint="eastAsia"/>
          <w:color w:val="000000" w:themeColor="text1"/>
        </w:rPr>
        <w:t>日止。合約屆滿前三十日雙方</w:t>
      </w:r>
      <w:r w:rsidR="00363171" w:rsidRPr="003F5F09">
        <w:rPr>
          <w:rFonts w:ascii="標楷體" w:eastAsia="標楷體" w:hAnsi="標楷體"/>
          <w:color w:val="000000" w:themeColor="text1"/>
        </w:rPr>
        <w:br/>
      </w:r>
      <w:r w:rsidR="00363171" w:rsidRPr="003F5F09">
        <w:rPr>
          <w:rFonts w:ascii="標楷體" w:eastAsia="標楷體" w:hAnsi="標楷體" w:hint="eastAsia"/>
          <w:color w:val="000000" w:themeColor="text1"/>
        </w:rPr>
        <w:t xml:space="preserve">    </w:t>
      </w:r>
      <w:proofErr w:type="gramStart"/>
      <w:r w:rsidRPr="003F5F09">
        <w:rPr>
          <w:rFonts w:ascii="標楷體" w:eastAsia="標楷體" w:hAnsi="標楷體" w:hint="eastAsia"/>
          <w:color w:val="000000" w:themeColor="text1"/>
        </w:rPr>
        <w:t>如</w:t>
      </w:r>
      <w:r w:rsidR="006A3CEC" w:rsidRPr="003F5F09">
        <w:rPr>
          <w:rFonts w:ascii="標楷體" w:eastAsia="標楷體" w:hAnsi="標楷體" w:hint="eastAsia"/>
          <w:color w:val="000000" w:themeColor="text1"/>
        </w:rPr>
        <w:t>均</w:t>
      </w:r>
      <w:r w:rsidRPr="003F5F09">
        <w:rPr>
          <w:rFonts w:ascii="標楷體" w:eastAsia="標楷體" w:hAnsi="標楷體" w:hint="eastAsia"/>
          <w:color w:val="000000" w:themeColor="text1"/>
        </w:rPr>
        <w:t>未</w:t>
      </w:r>
      <w:r w:rsidR="006A3CEC" w:rsidRPr="003F5F09">
        <w:rPr>
          <w:rFonts w:ascii="標楷體" w:eastAsia="標楷體" w:hAnsi="標楷體" w:hint="eastAsia"/>
          <w:color w:val="000000" w:themeColor="text1"/>
        </w:rPr>
        <w:t>以</w:t>
      </w:r>
      <w:proofErr w:type="gramEnd"/>
      <w:r w:rsidRPr="003F5F09">
        <w:rPr>
          <w:rFonts w:ascii="標楷體" w:eastAsia="標楷體" w:hAnsi="標楷體" w:hint="eastAsia"/>
          <w:color w:val="000000" w:themeColor="text1"/>
        </w:rPr>
        <w:t>書面表示</w:t>
      </w:r>
      <w:r w:rsidR="00B20DA7" w:rsidRPr="003F5F09">
        <w:rPr>
          <w:rFonts w:ascii="標楷體" w:eastAsia="標楷體" w:hAnsi="標楷體" w:hint="eastAsia"/>
          <w:color w:val="000000" w:themeColor="text1"/>
        </w:rPr>
        <w:t>不再</w:t>
      </w:r>
      <w:r w:rsidR="006A3CEC" w:rsidRPr="003F5F09">
        <w:rPr>
          <w:rFonts w:ascii="標楷體" w:eastAsia="標楷體" w:hAnsi="標楷體" w:hint="eastAsia"/>
          <w:color w:val="000000" w:themeColor="text1"/>
        </w:rPr>
        <w:t>續約</w:t>
      </w:r>
      <w:r w:rsidRPr="003F5F09">
        <w:rPr>
          <w:rFonts w:ascii="標楷體" w:eastAsia="標楷體" w:hAnsi="標楷體" w:hint="eastAsia"/>
          <w:color w:val="000000" w:themeColor="text1"/>
        </w:rPr>
        <w:t>，即自動續約一年。</w:t>
      </w:r>
    </w:p>
    <w:p w:rsidR="00890420" w:rsidRPr="003F5F09" w:rsidRDefault="008917C9" w:rsidP="00AE30A3">
      <w:pPr>
        <w:numPr>
          <w:ilvl w:val="0"/>
          <w:numId w:val="1"/>
        </w:numPr>
        <w:ind w:left="0" w:firstLine="0"/>
        <w:rPr>
          <w:rFonts w:ascii="標楷體" w:eastAsia="標楷體" w:hAnsi="標楷體"/>
          <w:color w:val="000000" w:themeColor="text1"/>
        </w:rPr>
      </w:pPr>
      <w:r w:rsidRPr="003F5F09">
        <w:rPr>
          <w:rFonts w:ascii="標楷體" w:eastAsia="標楷體" w:hAnsi="標楷體" w:hint="eastAsia"/>
          <w:color w:val="000000" w:themeColor="text1"/>
        </w:rPr>
        <w:t>本契約之任何條款或約定因故而無效時，其他條款</w:t>
      </w:r>
      <w:proofErr w:type="gramStart"/>
      <w:r w:rsidRPr="003F5F09">
        <w:rPr>
          <w:rFonts w:ascii="標楷體" w:eastAsia="標楷體" w:hAnsi="標楷體" w:hint="eastAsia"/>
          <w:color w:val="000000" w:themeColor="text1"/>
        </w:rPr>
        <w:t>不</w:t>
      </w:r>
      <w:proofErr w:type="gramEnd"/>
      <w:r w:rsidRPr="003F5F09">
        <w:rPr>
          <w:rFonts w:ascii="標楷體" w:eastAsia="標楷體" w:hAnsi="標楷體" w:hint="eastAsia"/>
          <w:color w:val="000000" w:themeColor="text1"/>
        </w:rPr>
        <w:t>因而失效。</w:t>
      </w:r>
    </w:p>
    <w:p w:rsidR="008917C9" w:rsidRPr="003F5F09" w:rsidRDefault="008917C9" w:rsidP="00363171">
      <w:pPr>
        <w:numPr>
          <w:ilvl w:val="0"/>
          <w:numId w:val="1"/>
        </w:numPr>
        <w:ind w:left="0" w:firstLine="0"/>
        <w:rPr>
          <w:rFonts w:ascii="標楷體" w:eastAsia="標楷體" w:hAnsi="標楷體"/>
          <w:color w:val="000000" w:themeColor="text1"/>
        </w:rPr>
      </w:pPr>
      <w:r w:rsidRPr="003F5F09">
        <w:rPr>
          <w:rFonts w:ascii="標楷體" w:eastAsia="標楷體" w:hAnsi="標楷體" w:hint="eastAsia"/>
          <w:color w:val="000000" w:themeColor="text1"/>
        </w:rPr>
        <w:t>契約當事人雙方相互之通知，應以本契約所載之地址為</w:t>
      </w:r>
      <w:proofErr w:type="gramStart"/>
      <w:r w:rsidRPr="003F5F09">
        <w:rPr>
          <w:rFonts w:ascii="標楷體" w:eastAsia="標楷體" w:hAnsi="標楷體" w:hint="eastAsia"/>
          <w:color w:val="000000" w:themeColor="text1"/>
        </w:rPr>
        <w:t>準</w:t>
      </w:r>
      <w:proofErr w:type="gramEnd"/>
      <w:r w:rsidRPr="003F5F09">
        <w:rPr>
          <w:rFonts w:ascii="標楷體" w:eastAsia="標楷體" w:hAnsi="標楷體" w:hint="eastAsia"/>
          <w:color w:val="000000" w:themeColor="text1"/>
        </w:rPr>
        <w:t>，其後如有變更未</w:t>
      </w:r>
      <w:r w:rsidR="00363171" w:rsidRPr="003F5F09">
        <w:rPr>
          <w:rFonts w:ascii="標楷體" w:eastAsia="標楷體" w:hAnsi="標楷體"/>
          <w:color w:val="000000" w:themeColor="text1"/>
        </w:rPr>
        <w:br/>
      </w:r>
      <w:r w:rsidR="00363171" w:rsidRPr="003F5F09">
        <w:rPr>
          <w:rFonts w:ascii="標楷體" w:eastAsia="標楷體" w:hAnsi="標楷體" w:hint="eastAsia"/>
          <w:color w:val="000000" w:themeColor="text1"/>
        </w:rPr>
        <w:t xml:space="preserve">    </w:t>
      </w:r>
      <w:r w:rsidRPr="003F5F09">
        <w:rPr>
          <w:rFonts w:ascii="標楷體" w:eastAsia="標楷體" w:hAnsi="標楷體" w:hint="eastAsia"/>
          <w:color w:val="000000" w:themeColor="text1"/>
        </w:rPr>
        <w:t>經書面告知他方，致無法送達或</w:t>
      </w:r>
      <w:proofErr w:type="gramStart"/>
      <w:r w:rsidRPr="003F5F09">
        <w:rPr>
          <w:rFonts w:ascii="標楷體" w:eastAsia="標楷體" w:hAnsi="標楷體" w:hint="eastAsia"/>
          <w:color w:val="000000" w:themeColor="text1"/>
        </w:rPr>
        <w:t>拒收者</w:t>
      </w:r>
      <w:proofErr w:type="gramEnd"/>
      <w:r w:rsidR="00AE30A3" w:rsidRPr="003F5F09">
        <w:rPr>
          <w:rFonts w:ascii="標楷體" w:eastAsia="標楷體" w:hAnsi="標楷體" w:hint="eastAsia"/>
          <w:color w:val="000000" w:themeColor="text1"/>
        </w:rPr>
        <w:t>，以郵局第一次投遞之日期為合法送</w:t>
      </w:r>
      <w:r w:rsidR="00363171" w:rsidRPr="003F5F09">
        <w:rPr>
          <w:rFonts w:ascii="標楷體" w:eastAsia="標楷體" w:hAnsi="標楷體"/>
          <w:color w:val="000000" w:themeColor="text1"/>
        </w:rPr>
        <w:br/>
      </w:r>
      <w:r w:rsidR="00363171" w:rsidRPr="003F5F09">
        <w:rPr>
          <w:rFonts w:ascii="標楷體" w:eastAsia="標楷體" w:hAnsi="標楷體" w:hint="eastAsia"/>
          <w:color w:val="000000" w:themeColor="text1"/>
        </w:rPr>
        <w:t xml:space="preserve">    </w:t>
      </w:r>
      <w:r w:rsidR="00AE30A3" w:rsidRPr="003F5F09">
        <w:rPr>
          <w:rFonts w:ascii="標楷體" w:eastAsia="標楷體" w:hAnsi="標楷體" w:hint="eastAsia"/>
          <w:color w:val="000000" w:themeColor="text1"/>
        </w:rPr>
        <w:t>達日期。</w:t>
      </w:r>
    </w:p>
    <w:p w:rsidR="00890420" w:rsidRPr="003F5F09" w:rsidRDefault="00AE30A3" w:rsidP="00363171">
      <w:pPr>
        <w:rPr>
          <w:rFonts w:ascii="標楷體" w:eastAsia="標楷體" w:hAnsi="標楷體"/>
          <w:color w:val="000000" w:themeColor="text1"/>
        </w:rPr>
      </w:pPr>
      <w:r w:rsidRPr="003F5F09">
        <w:rPr>
          <w:rFonts w:ascii="標楷體" w:eastAsia="標楷體" w:hAnsi="標楷體" w:hint="eastAsia"/>
          <w:color w:val="000000" w:themeColor="text1"/>
        </w:rPr>
        <w:t xml:space="preserve">    如事屬緊急，得先行以口頭通知或以電話傳真傳送，隨後以前項方式立即補</w:t>
      </w:r>
      <w:r w:rsidR="00363171" w:rsidRPr="003F5F09">
        <w:rPr>
          <w:rFonts w:ascii="標楷體" w:eastAsia="標楷體" w:hAnsi="標楷體" w:hint="eastAsia"/>
          <w:color w:val="000000" w:themeColor="text1"/>
        </w:rPr>
        <w:br/>
        <w:t xml:space="preserve">    </w:t>
      </w:r>
      <w:r w:rsidRPr="003F5F09">
        <w:rPr>
          <w:rFonts w:ascii="標楷體" w:eastAsia="標楷體" w:hAnsi="標楷體" w:hint="eastAsia"/>
          <w:color w:val="000000" w:themeColor="text1"/>
        </w:rPr>
        <w:t>送書面通知。</w:t>
      </w:r>
    </w:p>
    <w:p w:rsidR="00890420" w:rsidRPr="003F5F09" w:rsidRDefault="008917C9" w:rsidP="00A25250">
      <w:pPr>
        <w:numPr>
          <w:ilvl w:val="0"/>
          <w:numId w:val="1"/>
        </w:numPr>
        <w:ind w:left="0" w:firstLine="0"/>
        <w:rPr>
          <w:rFonts w:ascii="標楷體" w:eastAsia="標楷體" w:hAnsi="標楷體"/>
          <w:color w:val="000000" w:themeColor="text1"/>
        </w:rPr>
      </w:pPr>
      <w:r w:rsidRPr="003F5F09">
        <w:rPr>
          <w:rFonts w:ascii="標楷體" w:eastAsia="標楷體" w:hAnsi="標楷體" w:hint="eastAsia"/>
          <w:color w:val="000000" w:themeColor="text1"/>
        </w:rPr>
        <w:t>因</w:t>
      </w:r>
      <w:r w:rsidR="00890420" w:rsidRPr="003F5F09">
        <w:rPr>
          <w:rFonts w:ascii="標楷體" w:eastAsia="標楷體" w:hAnsi="標楷體" w:hint="eastAsia"/>
          <w:color w:val="000000" w:themeColor="text1"/>
        </w:rPr>
        <w:t>本</w:t>
      </w:r>
      <w:r w:rsidRPr="003F5F09">
        <w:rPr>
          <w:rFonts w:ascii="標楷體" w:eastAsia="標楷體" w:hAnsi="標楷體" w:hint="eastAsia"/>
          <w:color w:val="000000" w:themeColor="text1"/>
        </w:rPr>
        <w:t>契約</w:t>
      </w:r>
      <w:r w:rsidR="00890420" w:rsidRPr="003F5F09">
        <w:rPr>
          <w:rFonts w:ascii="標楷體" w:eastAsia="標楷體" w:hAnsi="標楷體" w:hint="eastAsia"/>
          <w:color w:val="000000" w:themeColor="text1"/>
        </w:rPr>
        <w:t>所生</w:t>
      </w:r>
      <w:r w:rsidRPr="003F5F09">
        <w:rPr>
          <w:rFonts w:ascii="標楷體" w:eastAsia="標楷體" w:hAnsi="標楷體" w:hint="eastAsia"/>
          <w:color w:val="000000" w:themeColor="text1"/>
        </w:rPr>
        <w:t>與本契約有關之</w:t>
      </w:r>
      <w:r w:rsidR="00890420" w:rsidRPr="003F5F09">
        <w:rPr>
          <w:rFonts w:ascii="標楷體" w:eastAsia="標楷體" w:hAnsi="標楷體" w:hint="eastAsia"/>
          <w:color w:val="000000" w:themeColor="text1"/>
        </w:rPr>
        <w:t>訴訟，</w:t>
      </w:r>
      <w:r w:rsidRPr="003F5F09">
        <w:rPr>
          <w:rFonts w:ascii="標楷體" w:eastAsia="標楷體" w:hAnsi="標楷體" w:hint="eastAsia"/>
          <w:color w:val="000000" w:themeColor="text1"/>
        </w:rPr>
        <w:t>契約</w:t>
      </w:r>
      <w:r w:rsidR="00890420" w:rsidRPr="003F5F09">
        <w:rPr>
          <w:rFonts w:ascii="標楷體" w:eastAsia="標楷體" w:hAnsi="標楷體" w:hint="eastAsia"/>
          <w:color w:val="000000" w:themeColor="text1"/>
        </w:rPr>
        <w:t>雙方</w:t>
      </w:r>
      <w:r w:rsidRPr="003F5F09">
        <w:rPr>
          <w:rFonts w:ascii="標楷體" w:eastAsia="標楷體" w:hAnsi="標楷體" w:hint="eastAsia"/>
          <w:color w:val="000000" w:themeColor="text1"/>
        </w:rPr>
        <w:t>當事人合</w:t>
      </w:r>
      <w:r w:rsidR="00890420" w:rsidRPr="003F5F09">
        <w:rPr>
          <w:rFonts w:ascii="標楷體" w:eastAsia="標楷體" w:hAnsi="標楷體" w:hint="eastAsia"/>
          <w:color w:val="000000" w:themeColor="text1"/>
        </w:rPr>
        <w:t>意以</w:t>
      </w:r>
      <w:r w:rsidR="00CA3CFD" w:rsidRPr="003F5F09">
        <w:rPr>
          <w:rFonts w:ascii="標楷體" w:eastAsia="標楷體" w:hAnsi="標楷體" w:hint="eastAsia"/>
          <w:color w:val="000000" w:themeColor="text1"/>
        </w:rPr>
        <w:t>臺</w:t>
      </w:r>
      <w:r w:rsidR="006A3CEC" w:rsidRPr="003F5F09">
        <w:rPr>
          <w:rFonts w:ascii="標楷體" w:eastAsia="標楷體" w:hAnsi="標楷體" w:hint="eastAsia"/>
          <w:color w:val="000000" w:themeColor="text1"/>
        </w:rPr>
        <w:t>灣</w:t>
      </w:r>
      <w:r w:rsidR="00890420" w:rsidRPr="003F5F09">
        <w:rPr>
          <w:rFonts w:ascii="標楷體" w:eastAsia="標楷體" w:hAnsi="標楷體" w:hint="eastAsia"/>
          <w:color w:val="000000" w:themeColor="text1"/>
        </w:rPr>
        <w:t>苗栗地方法</w:t>
      </w:r>
      <w:r w:rsidR="00A25250" w:rsidRPr="003F5F09">
        <w:rPr>
          <w:rFonts w:ascii="標楷體" w:eastAsia="標楷體" w:hAnsi="標楷體"/>
          <w:color w:val="000000" w:themeColor="text1"/>
        </w:rPr>
        <w:br/>
      </w:r>
      <w:r w:rsidR="00A25250" w:rsidRPr="003F5F09">
        <w:rPr>
          <w:rFonts w:ascii="標楷體" w:eastAsia="標楷體" w:hAnsi="標楷體" w:hint="eastAsia"/>
          <w:color w:val="000000" w:themeColor="text1"/>
        </w:rPr>
        <w:t xml:space="preserve">    </w:t>
      </w:r>
      <w:r w:rsidR="00890420" w:rsidRPr="003F5F09">
        <w:rPr>
          <w:rFonts w:ascii="標楷體" w:eastAsia="標楷體" w:hAnsi="標楷體" w:hint="eastAsia"/>
          <w:color w:val="000000" w:themeColor="text1"/>
        </w:rPr>
        <w:t>院為第一審管轄法院。</w:t>
      </w:r>
    </w:p>
    <w:p w:rsidR="008917C9" w:rsidRPr="003F5F09" w:rsidRDefault="008917C9" w:rsidP="00363171">
      <w:pPr>
        <w:numPr>
          <w:ilvl w:val="0"/>
          <w:numId w:val="1"/>
        </w:numPr>
        <w:ind w:left="0" w:firstLine="0"/>
        <w:rPr>
          <w:rFonts w:ascii="標楷體" w:eastAsia="標楷體" w:hAnsi="標楷體"/>
          <w:color w:val="000000" w:themeColor="text1"/>
        </w:rPr>
      </w:pPr>
      <w:r w:rsidRPr="003F5F09">
        <w:rPr>
          <w:rFonts w:ascii="標楷體" w:eastAsia="標楷體" w:hAnsi="標楷體" w:hint="eastAsia"/>
          <w:color w:val="000000" w:themeColor="text1"/>
        </w:rPr>
        <w:t>本契約書</w:t>
      </w:r>
      <w:proofErr w:type="gramStart"/>
      <w:r w:rsidRPr="003F5F09">
        <w:rPr>
          <w:rFonts w:ascii="標楷體" w:eastAsia="標楷體" w:hAnsi="標楷體" w:hint="eastAsia"/>
          <w:color w:val="000000" w:themeColor="text1"/>
        </w:rPr>
        <w:t>壹式貳份</w:t>
      </w:r>
      <w:proofErr w:type="gramEnd"/>
      <w:r w:rsidRPr="003F5F09">
        <w:rPr>
          <w:rFonts w:ascii="標楷體" w:eastAsia="標楷體" w:hAnsi="標楷體" w:hint="eastAsia"/>
          <w:color w:val="000000" w:themeColor="text1"/>
        </w:rPr>
        <w:t>，</w:t>
      </w:r>
      <w:proofErr w:type="gramStart"/>
      <w:r w:rsidRPr="003F5F09">
        <w:rPr>
          <w:rFonts w:ascii="標楷體" w:eastAsia="標楷體" w:hAnsi="標楷體" w:hint="eastAsia"/>
          <w:color w:val="000000" w:themeColor="text1"/>
        </w:rPr>
        <w:t>正本貳份由</w:t>
      </w:r>
      <w:proofErr w:type="gramEnd"/>
      <w:r w:rsidR="006A3CEC" w:rsidRPr="003F5F09">
        <w:rPr>
          <w:rFonts w:ascii="標楷體" w:eastAsia="標楷體" w:hAnsi="標楷體" w:hint="eastAsia"/>
          <w:color w:val="000000" w:themeColor="text1"/>
        </w:rPr>
        <w:t>甲方</w:t>
      </w:r>
      <w:r w:rsidRPr="003F5F09">
        <w:rPr>
          <w:rFonts w:ascii="標楷體" w:eastAsia="標楷體" w:hAnsi="標楷體" w:hint="eastAsia"/>
          <w:color w:val="000000" w:themeColor="text1"/>
        </w:rPr>
        <w:t>及</w:t>
      </w:r>
      <w:r w:rsidR="006A3CEC" w:rsidRPr="003F5F09">
        <w:rPr>
          <w:rFonts w:ascii="標楷體" w:eastAsia="標楷體" w:hAnsi="標楷體" w:hint="eastAsia"/>
          <w:color w:val="000000" w:themeColor="text1"/>
        </w:rPr>
        <w:t>乙方</w:t>
      </w:r>
      <w:proofErr w:type="gramStart"/>
      <w:r w:rsidRPr="003F5F09">
        <w:rPr>
          <w:rFonts w:ascii="標楷體" w:eastAsia="標楷體" w:hAnsi="標楷體" w:hint="eastAsia"/>
          <w:color w:val="000000" w:themeColor="text1"/>
        </w:rPr>
        <w:t>各執乙份</w:t>
      </w:r>
      <w:proofErr w:type="gramEnd"/>
      <w:r w:rsidRPr="003F5F09">
        <w:rPr>
          <w:rFonts w:ascii="標楷體" w:eastAsia="標楷體" w:hAnsi="標楷體" w:hint="eastAsia"/>
          <w:color w:val="000000" w:themeColor="text1"/>
        </w:rPr>
        <w:t>，</w:t>
      </w:r>
      <w:proofErr w:type="gramStart"/>
      <w:r w:rsidRPr="003F5F09">
        <w:rPr>
          <w:rFonts w:ascii="標楷體" w:eastAsia="標楷體" w:hAnsi="標楷體" w:hint="eastAsia"/>
          <w:color w:val="000000" w:themeColor="text1"/>
        </w:rPr>
        <w:t>副本貳份由</w:t>
      </w:r>
      <w:proofErr w:type="gramEnd"/>
      <w:r w:rsidR="006A3CEC" w:rsidRPr="003F5F09">
        <w:rPr>
          <w:rFonts w:ascii="標楷體" w:eastAsia="標楷體" w:hAnsi="標楷體" w:hint="eastAsia"/>
          <w:color w:val="000000" w:themeColor="text1"/>
        </w:rPr>
        <w:t>甲方</w:t>
      </w:r>
      <w:r w:rsidRPr="003F5F09">
        <w:rPr>
          <w:rFonts w:ascii="標楷體" w:eastAsia="標楷體" w:hAnsi="標楷體" w:hint="eastAsia"/>
          <w:color w:val="000000" w:themeColor="text1"/>
        </w:rPr>
        <w:t>保</w:t>
      </w:r>
      <w:r w:rsidR="00363171" w:rsidRPr="003F5F09">
        <w:rPr>
          <w:rFonts w:ascii="標楷體" w:eastAsia="標楷體" w:hAnsi="標楷體" w:hint="eastAsia"/>
          <w:color w:val="000000" w:themeColor="text1"/>
        </w:rPr>
        <w:t>管，</w:t>
      </w:r>
      <w:r w:rsidR="00363171" w:rsidRPr="003F5F09">
        <w:rPr>
          <w:rFonts w:ascii="標楷體" w:eastAsia="標楷體" w:hAnsi="標楷體"/>
          <w:color w:val="000000" w:themeColor="text1"/>
        </w:rPr>
        <w:br/>
      </w:r>
      <w:r w:rsidR="00363171" w:rsidRPr="003F5F09">
        <w:rPr>
          <w:rFonts w:ascii="標楷體" w:eastAsia="標楷體" w:hAnsi="標楷體" w:hint="eastAsia"/>
          <w:color w:val="000000" w:themeColor="text1"/>
        </w:rPr>
        <w:t xml:space="preserve">    </w:t>
      </w:r>
      <w:r w:rsidRPr="003F5F09">
        <w:rPr>
          <w:rFonts w:ascii="標楷體" w:eastAsia="標楷體" w:hAnsi="標楷體" w:hint="eastAsia"/>
          <w:color w:val="000000" w:themeColor="text1"/>
        </w:rPr>
        <w:t>經雙方當事人簽章後生效。</w:t>
      </w:r>
    </w:p>
    <w:p w:rsidR="008917C9" w:rsidRPr="003F5F09" w:rsidRDefault="008917C9" w:rsidP="00AE30A3">
      <w:pPr>
        <w:numPr>
          <w:ilvl w:val="0"/>
          <w:numId w:val="1"/>
        </w:numPr>
        <w:ind w:left="0" w:firstLine="0"/>
        <w:rPr>
          <w:rFonts w:ascii="標楷體" w:eastAsia="標楷體" w:hAnsi="標楷體"/>
          <w:color w:val="000000" w:themeColor="text1"/>
        </w:rPr>
      </w:pPr>
      <w:r w:rsidRPr="003F5F09">
        <w:rPr>
          <w:rFonts w:ascii="標楷體" w:eastAsia="標楷體" w:hAnsi="標楷體" w:hint="eastAsia"/>
          <w:color w:val="000000" w:themeColor="text1"/>
        </w:rPr>
        <w:t>本契約如有未盡事宜，依相關法令、習慣及誠實信用原則公平解決之。</w:t>
      </w:r>
    </w:p>
    <w:p w:rsidR="00890420" w:rsidRPr="003F5F09" w:rsidRDefault="00890420" w:rsidP="00890420">
      <w:pPr>
        <w:ind w:leftChars="354" w:left="850"/>
        <w:rPr>
          <w:rFonts w:ascii="標楷體" w:eastAsia="標楷體" w:hAnsi="標楷體"/>
          <w:color w:val="000000" w:themeColor="text1"/>
        </w:rPr>
      </w:pPr>
    </w:p>
    <w:p w:rsidR="00890420" w:rsidRPr="003F5F09" w:rsidRDefault="00890420" w:rsidP="00890420">
      <w:pPr>
        <w:spacing w:line="440" w:lineRule="exact"/>
        <w:ind w:leftChars="354" w:left="850"/>
        <w:rPr>
          <w:rFonts w:ascii="標楷體" w:eastAsia="標楷體" w:hAnsi="標楷體"/>
          <w:color w:val="000000" w:themeColor="text1"/>
        </w:rPr>
      </w:pPr>
      <w:r w:rsidRPr="003F5F09">
        <w:rPr>
          <w:rFonts w:ascii="標楷體" w:eastAsia="標楷體" w:hAnsi="標楷體" w:hint="eastAsia"/>
          <w:color w:val="000000" w:themeColor="text1"/>
        </w:rPr>
        <w:t>立契約書人：</w:t>
      </w:r>
    </w:p>
    <w:p w:rsidR="00890420" w:rsidRPr="003F5F09" w:rsidRDefault="00890420" w:rsidP="00890420">
      <w:pPr>
        <w:spacing w:line="440" w:lineRule="exact"/>
        <w:ind w:leftChars="354" w:left="850"/>
        <w:rPr>
          <w:rFonts w:ascii="標楷體" w:eastAsia="標楷體" w:hAnsi="標楷體"/>
          <w:color w:val="000000" w:themeColor="text1"/>
        </w:rPr>
      </w:pPr>
      <w:r w:rsidRPr="003F5F09">
        <w:rPr>
          <w:rFonts w:ascii="標楷體" w:eastAsia="標楷體" w:hAnsi="標楷體" w:hint="eastAsia"/>
          <w:color w:val="000000" w:themeColor="text1"/>
          <w:spacing w:val="240"/>
          <w:kern w:val="0"/>
          <w:fitText w:val="960" w:id="-2018375680"/>
        </w:rPr>
        <w:t>甲</w:t>
      </w:r>
      <w:r w:rsidRPr="003F5F09">
        <w:rPr>
          <w:rFonts w:ascii="標楷體" w:eastAsia="標楷體" w:hAnsi="標楷體" w:hint="eastAsia"/>
          <w:color w:val="000000" w:themeColor="text1"/>
          <w:kern w:val="0"/>
          <w:fitText w:val="960" w:id="-2018375680"/>
        </w:rPr>
        <w:t>方</w:t>
      </w:r>
      <w:r w:rsidRPr="003F5F09">
        <w:rPr>
          <w:rFonts w:ascii="標楷體" w:eastAsia="標楷體" w:hAnsi="標楷體" w:hint="eastAsia"/>
          <w:color w:val="000000" w:themeColor="text1"/>
        </w:rPr>
        <w:t>：</w:t>
      </w:r>
      <w:r w:rsidR="001011AF" w:rsidRPr="003F5F09">
        <w:rPr>
          <w:rFonts w:ascii="標楷體" w:eastAsia="標楷體" w:hAnsi="標楷體" w:hint="eastAsia"/>
          <w:color w:val="000000" w:themeColor="text1"/>
        </w:rPr>
        <w:t>苗栗縣政府文化觀光局</w:t>
      </w:r>
    </w:p>
    <w:p w:rsidR="00890420" w:rsidRPr="00AE30A3" w:rsidRDefault="00890420" w:rsidP="00890420">
      <w:pPr>
        <w:spacing w:line="440" w:lineRule="exact"/>
        <w:ind w:leftChars="354" w:left="850"/>
        <w:rPr>
          <w:rFonts w:ascii="標楷體" w:eastAsia="標楷體" w:hAnsi="標楷體"/>
          <w:color w:val="000000"/>
        </w:rPr>
      </w:pPr>
      <w:r w:rsidRPr="00AE30A3">
        <w:rPr>
          <w:rFonts w:ascii="標楷體" w:eastAsia="標楷體" w:hAnsi="標楷體" w:hint="eastAsia"/>
          <w:color w:val="000000"/>
        </w:rPr>
        <w:t>代</w:t>
      </w:r>
      <w:r w:rsidRPr="00AE30A3">
        <w:rPr>
          <w:rFonts w:ascii="標楷體" w:eastAsia="標楷體" w:hAnsi="標楷體"/>
          <w:color w:val="000000"/>
        </w:rPr>
        <w:t xml:space="preserve"> </w:t>
      </w:r>
      <w:r w:rsidRPr="00AE30A3">
        <w:rPr>
          <w:rFonts w:ascii="標楷體" w:eastAsia="標楷體" w:hAnsi="標楷體" w:hint="eastAsia"/>
          <w:color w:val="000000"/>
        </w:rPr>
        <w:t>表</w:t>
      </w:r>
      <w:r w:rsidRPr="00AE30A3">
        <w:rPr>
          <w:rFonts w:ascii="標楷體" w:eastAsia="標楷體" w:hAnsi="標楷體"/>
          <w:color w:val="000000"/>
        </w:rPr>
        <w:t xml:space="preserve"> </w:t>
      </w:r>
      <w:r w:rsidRPr="00AE30A3">
        <w:rPr>
          <w:rFonts w:ascii="標楷體" w:eastAsia="標楷體" w:hAnsi="標楷體" w:hint="eastAsia"/>
          <w:color w:val="000000"/>
        </w:rPr>
        <w:t>人：</w:t>
      </w:r>
      <w:r w:rsidR="001011AF">
        <w:rPr>
          <w:rFonts w:ascii="標楷體" w:eastAsia="標楷體" w:hAnsi="標楷體" w:hint="eastAsia"/>
          <w:color w:val="000000"/>
        </w:rPr>
        <w:t>局長 林彥甫</w:t>
      </w:r>
    </w:p>
    <w:p w:rsidR="00890420" w:rsidRPr="00AE30A3" w:rsidRDefault="00890420" w:rsidP="00890420">
      <w:pPr>
        <w:spacing w:line="440" w:lineRule="exact"/>
        <w:ind w:leftChars="354" w:left="850"/>
        <w:rPr>
          <w:rFonts w:ascii="標楷體" w:eastAsia="標楷體" w:hAnsi="標楷體"/>
          <w:color w:val="000000"/>
        </w:rPr>
      </w:pPr>
      <w:r w:rsidRPr="001E2769">
        <w:rPr>
          <w:rFonts w:ascii="標楷體" w:eastAsia="標楷體" w:hAnsi="標楷體" w:hint="eastAsia"/>
          <w:color w:val="000000"/>
          <w:spacing w:val="240"/>
          <w:kern w:val="0"/>
          <w:fitText w:val="960" w:id="-2018375422"/>
        </w:rPr>
        <w:t>乙</w:t>
      </w:r>
      <w:r w:rsidRPr="001E2769">
        <w:rPr>
          <w:rFonts w:ascii="標楷體" w:eastAsia="標楷體" w:hAnsi="標楷體" w:hint="eastAsia"/>
          <w:color w:val="000000"/>
          <w:kern w:val="0"/>
          <w:fitText w:val="960" w:id="-2018375422"/>
        </w:rPr>
        <w:t>方</w:t>
      </w:r>
      <w:r w:rsidRPr="00AE30A3">
        <w:rPr>
          <w:rFonts w:ascii="標楷體" w:eastAsia="標楷體" w:hAnsi="標楷體" w:hint="eastAsia"/>
          <w:color w:val="000000"/>
        </w:rPr>
        <w:t>：</w:t>
      </w:r>
    </w:p>
    <w:p w:rsidR="00890420" w:rsidRPr="00AE30A3" w:rsidRDefault="00890420" w:rsidP="00890420">
      <w:pPr>
        <w:spacing w:line="440" w:lineRule="exact"/>
        <w:ind w:leftChars="354" w:left="850"/>
        <w:rPr>
          <w:rFonts w:ascii="標楷體" w:eastAsia="標楷體" w:hAnsi="標楷體"/>
          <w:color w:val="000000"/>
        </w:rPr>
      </w:pPr>
      <w:r w:rsidRPr="001E2769">
        <w:rPr>
          <w:rFonts w:ascii="標楷體" w:eastAsia="標楷體" w:hAnsi="標楷體" w:hint="eastAsia"/>
          <w:color w:val="000000"/>
          <w:kern w:val="0"/>
          <w:fitText w:val="960" w:id="-2018375423"/>
        </w:rPr>
        <w:t>代</w:t>
      </w:r>
      <w:r w:rsidRPr="001E2769">
        <w:rPr>
          <w:rFonts w:ascii="標楷體" w:eastAsia="標楷體" w:hAnsi="標楷體"/>
          <w:color w:val="000000"/>
          <w:kern w:val="0"/>
          <w:fitText w:val="960" w:id="-2018375423"/>
        </w:rPr>
        <w:t xml:space="preserve"> </w:t>
      </w:r>
      <w:r w:rsidRPr="001E2769">
        <w:rPr>
          <w:rFonts w:ascii="標楷體" w:eastAsia="標楷體" w:hAnsi="標楷體" w:hint="eastAsia"/>
          <w:color w:val="000000"/>
          <w:kern w:val="0"/>
          <w:fitText w:val="960" w:id="-2018375423"/>
        </w:rPr>
        <w:t>表</w:t>
      </w:r>
      <w:r w:rsidRPr="001E2769">
        <w:rPr>
          <w:rFonts w:ascii="標楷體" w:eastAsia="標楷體" w:hAnsi="標楷體"/>
          <w:color w:val="000000"/>
          <w:kern w:val="0"/>
          <w:fitText w:val="960" w:id="-2018375423"/>
        </w:rPr>
        <w:t xml:space="preserve"> </w:t>
      </w:r>
      <w:r w:rsidRPr="001E2769">
        <w:rPr>
          <w:rFonts w:ascii="標楷體" w:eastAsia="標楷體" w:hAnsi="標楷體" w:hint="eastAsia"/>
          <w:color w:val="000000"/>
          <w:kern w:val="0"/>
          <w:fitText w:val="960" w:id="-2018375423"/>
        </w:rPr>
        <w:t>人</w:t>
      </w:r>
      <w:r w:rsidRPr="00AE30A3">
        <w:rPr>
          <w:rFonts w:ascii="標楷體" w:eastAsia="標楷體" w:hAnsi="標楷體" w:hint="eastAsia"/>
          <w:color w:val="000000"/>
        </w:rPr>
        <w:t>：</w:t>
      </w:r>
    </w:p>
    <w:p w:rsidR="00890420" w:rsidRPr="00AE30A3" w:rsidRDefault="00890420" w:rsidP="00890420">
      <w:pPr>
        <w:spacing w:line="440" w:lineRule="exact"/>
        <w:ind w:leftChars="354" w:left="850"/>
        <w:rPr>
          <w:rFonts w:ascii="標楷體" w:eastAsia="標楷體" w:hAnsi="標楷體"/>
          <w:color w:val="000000"/>
        </w:rPr>
      </w:pPr>
      <w:r w:rsidRPr="001E2769">
        <w:rPr>
          <w:rFonts w:ascii="標楷體" w:eastAsia="標楷體" w:hAnsi="標楷體" w:hint="eastAsia"/>
          <w:color w:val="000000"/>
          <w:spacing w:val="240"/>
          <w:kern w:val="0"/>
          <w:fitText w:val="960" w:id="-2018375424"/>
        </w:rPr>
        <w:t>地</w:t>
      </w:r>
      <w:r w:rsidRPr="001E2769">
        <w:rPr>
          <w:rFonts w:ascii="標楷體" w:eastAsia="標楷體" w:hAnsi="標楷體" w:hint="eastAsia"/>
          <w:color w:val="000000"/>
          <w:kern w:val="0"/>
          <w:fitText w:val="960" w:id="-2018375424"/>
        </w:rPr>
        <w:t>址</w:t>
      </w:r>
      <w:r w:rsidRPr="00AE30A3">
        <w:rPr>
          <w:rFonts w:ascii="標楷體" w:eastAsia="標楷體" w:hAnsi="標楷體" w:hint="eastAsia"/>
          <w:color w:val="000000"/>
        </w:rPr>
        <w:t>：</w:t>
      </w:r>
    </w:p>
    <w:p w:rsidR="00890420" w:rsidRPr="00AE30A3" w:rsidRDefault="00890420" w:rsidP="00890420">
      <w:pPr>
        <w:spacing w:line="440" w:lineRule="exact"/>
        <w:ind w:leftChars="354" w:left="850"/>
        <w:rPr>
          <w:rFonts w:ascii="標楷體" w:eastAsia="標楷體" w:hAnsi="標楷體"/>
          <w:color w:val="000000"/>
        </w:rPr>
      </w:pPr>
      <w:r w:rsidRPr="00AE30A3">
        <w:rPr>
          <w:rFonts w:ascii="標楷體" w:eastAsia="標楷體" w:hAnsi="標楷體" w:hint="eastAsia"/>
          <w:color w:val="000000"/>
        </w:rPr>
        <w:t>代表電話：</w:t>
      </w:r>
    </w:p>
    <w:p w:rsidR="00890420" w:rsidRPr="00AE30A3" w:rsidRDefault="00890420" w:rsidP="00890420">
      <w:pPr>
        <w:spacing w:line="440" w:lineRule="exact"/>
        <w:ind w:leftChars="354" w:left="850"/>
        <w:rPr>
          <w:rFonts w:ascii="標楷體" w:eastAsia="標楷體" w:hAnsi="標楷體"/>
          <w:color w:val="000000"/>
        </w:rPr>
      </w:pPr>
      <w:r w:rsidRPr="00AE30A3">
        <w:rPr>
          <w:rFonts w:ascii="標楷體" w:eastAsia="標楷體" w:hAnsi="標楷體" w:hint="eastAsia"/>
          <w:color w:val="000000"/>
        </w:rPr>
        <w:t>統一編號：</w:t>
      </w:r>
    </w:p>
    <w:p w:rsidR="00AE30A3" w:rsidRPr="00AE30A3" w:rsidRDefault="00AE30A3" w:rsidP="00890420">
      <w:pPr>
        <w:spacing w:line="440" w:lineRule="exact"/>
        <w:ind w:leftChars="354" w:left="850"/>
        <w:rPr>
          <w:rFonts w:ascii="標楷體" w:eastAsia="標楷體" w:hAnsi="標楷體"/>
          <w:color w:val="000000"/>
        </w:rPr>
      </w:pPr>
    </w:p>
    <w:p w:rsidR="00890420" w:rsidRPr="00AE30A3" w:rsidRDefault="00C04BF7" w:rsidP="00C04BF7">
      <w:pPr>
        <w:tabs>
          <w:tab w:val="left" w:pos="7230"/>
        </w:tabs>
        <w:spacing w:line="440" w:lineRule="exact"/>
        <w:ind w:firstLineChars="300" w:firstLine="720"/>
        <w:rPr>
          <w:rFonts w:ascii="標楷體" w:eastAsia="標楷體" w:hAnsi="標楷體"/>
        </w:rPr>
      </w:pPr>
      <w:r w:rsidRPr="00AE30A3">
        <w:rPr>
          <w:rFonts w:ascii="標楷體" w:eastAsia="標楷體" w:hAnsi="標楷體" w:hint="eastAsia"/>
          <w:color w:val="000000"/>
        </w:rPr>
        <w:t>中華民國</w:t>
      </w:r>
      <w:r w:rsidRPr="00AE30A3">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 xml:space="preserve"> </w:t>
      </w:r>
      <w:r w:rsidRPr="00AE30A3">
        <w:rPr>
          <w:rFonts w:ascii="標楷體" w:eastAsia="標楷體" w:hAnsi="標楷體"/>
          <w:color w:val="000000"/>
        </w:rPr>
        <w:t xml:space="preserve">  </w:t>
      </w:r>
      <w:r w:rsidRPr="00AE30A3">
        <w:rPr>
          <w:rFonts w:ascii="標楷體" w:eastAsia="標楷體" w:hAnsi="標楷體" w:hint="eastAsia"/>
          <w:color w:val="000000"/>
        </w:rPr>
        <w:t>年</w:t>
      </w:r>
      <w:r w:rsidRPr="00AE30A3">
        <w:rPr>
          <w:rFonts w:ascii="標楷體" w:eastAsia="標楷體" w:hAnsi="標楷體"/>
          <w:color w:val="000000"/>
        </w:rPr>
        <w:t xml:space="preserve">      </w:t>
      </w:r>
      <w:r>
        <w:rPr>
          <w:rFonts w:ascii="標楷體" w:eastAsia="標楷體" w:hAnsi="標楷體" w:hint="eastAsia"/>
          <w:color w:val="000000"/>
        </w:rPr>
        <w:t xml:space="preserve"> </w:t>
      </w:r>
      <w:r w:rsidRPr="00AE30A3">
        <w:rPr>
          <w:rFonts w:ascii="標楷體" w:eastAsia="標楷體" w:hAnsi="標楷體"/>
          <w:color w:val="000000"/>
        </w:rPr>
        <w:t xml:space="preserve">       </w:t>
      </w:r>
      <w:r w:rsidRPr="00AE30A3">
        <w:rPr>
          <w:rFonts w:ascii="標楷體" w:eastAsia="標楷體" w:hAnsi="標楷體" w:hint="eastAsia"/>
          <w:color w:val="000000"/>
        </w:rPr>
        <w:t>月</w:t>
      </w:r>
      <w:r w:rsidRPr="00AE30A3">
        <w:rPr>
          <w:rFonts w:ascii="標楷體" w:eastAsia="標楷體" w:hAnsi="標楷體"/>
          <w:color w:val="000000"/>
        </w:rPr>
        <w:t xml:space="preserve">       </w:t>
      </w:r>
      <w:r>
        <w:rPr>
          <w:rFonts w:ascii="標楷體" w:eastAsia="標楷體" w:hAnsi="標楷體" w:hint="eastAsia"/>
          <w:color w:val="000000"/>
        </w:rPr>
        <w:t xml:space="preserve"> </w:t>
      </w:r>
      <w:r w:rsidRPr="00AE30A3">
        <w:rPr>
          <w:rFonts w:ascii="標楷體" w:eastAsia="標楷體" w:hAnsi="標楷體"/>
          <w:color w:val="000000"/>
        </w:rPr>
        <w:t xml:space="preserve">      </w:t>
      </w:r>
      <w:r w:rsidRPr="00AE30A3">
        <w:rPr>
          <w:rFonts w:ascii="標楷體" w:eastAsia="標楷體" w:hAnsi="標楷體" w:hint="eastAsia"/>
          <w:color w:val="000000"/>
        </w:rPr>
        <w:t>日</w:t>
      </w:r>
    </w:p>
    <w:p w:rsidR="00D74DBB" w:rsidRDefault="00D74DBB"/>
    <w:p w:rsidR="00D74DBB" w:rsidRDefault="00D74DBB">
      <w:pPr>
        <w:widowControl/>
      </w:pPr>
      <w:r>
        <w:br w:type="page"/>
      </w:r>
    </w:p>
    <w:p w:rsidR="00D74DBB" w:rsidRDefault="00D74DBB"/>
    <w:p w:rsidR="00D74DBB" w:rsidRDefault="00D74DBB">
      <w:pPr>
        <w:widowControl/>
      </w:pPr>
      <w:r>
        <w:br w:type="page"/>
      </w:r>
    </w:p>
    <w:p w:rsidR="00D74DBB" w:rsidRPr="003F5F09" w:rsidRDefault="00D74DBB" w:rsidP="00C71D16">
      <w:pPr>
        <w:tabs>
          <w:tab w:val="left" w:pos="851"/>
        </w:tabs>
        <w:ind w:leftChars="289" w:left="694" w:rightChars="200" w:right="480"/>
        <w:jc w:val="center"/>
        <w:rPr>
          <w:rFonts w:ascii="標楷體" w:eastAsia="標楷體" w:hAnsi="標楷體"/>
          <w:snapToGrid w:val="0"/>
          <w:color w:val="000000" w:themeColor="text1"/>
          <w:kern w:val="0"/>
          <w:sz w:val="32"/>
          <w:szCs w:val="32"/>
        </w:rPr>
      </w:pPr>
      <w:r>
        <w:rPr>
          <w:noProof/>
        </w:rPr>
        <w:lastRenderedPageBreak/>
        <mc:AlternateContent>
          <mc:Choice Requires="wps">
            <w:drawing>
              <wp:anchor distT="0" distB="0" distL="114300" distR="114300" simplePos="0" relativeHeight="251661312" behindDoc="0" locked="0" layoutInCell="1" allowOverlap="1" wp14:anchorId="1E756625" wp14:editId="18DC565C">
                <wp:simplePos x="0" y="0"/>
                <wp:positionH relativeFrom="column">
                  <wp:posOffset>-285750</wp:posOffset>
                </wp:positionH>
                <wp:positionV relativeFrom="paragraph">
                  <wp:posOffset>-353060</wp:posOffset>
                </wp:positionV>
                <wp:extent cx="533400" cy="295275"/>
                <wp:effectExtent l="0" t="0" r="19050" b="28575"/>
                <wp:wrapNone/>
                <wp:docPr id="3" name="文字方塊 3"/>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74DBB" w:rsidRPr="00726E7F" w:rsidRDefault="00D74DBB" w:rsidP="00D74DBB">
                            <w:pPr>
                              <w:rPr>
                                <w:rFonts w:ascii="標楷體" w:eastAsia="標楷體" w:hAnsi="標楷體"/>
                                <w:color w:val="000000" w:themeColor="text1"/>
                              </w:rPr>
                            </w:pPr>
                            <w:r>
                              <w:rPr>
                                <w:rFonts w:ascii="標楷體" w:eastAsia="標楷體" w:hAnsi="標楷體" w:hint="eastAsia"/>
                                <w:color w:val="000000" w:themeColor="text1"/>
                              </w:rPr>
                              <w:t>副</w:t>
                            </w:r>
                            <w:r w:rsidRPr="00726E7F">
                              <w:rPr>
                                <w:rFonts w:ascii="標楷體" w:eastAsia="標楷體" w:hAnsi="標楷體" w:hint="eastAsia"/>
                                <w:color w:val="000000" w:themeColor="text1"/>
                              </w:rPr>
                              <w:t>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7" type="#_x0000_t202" style="position:absolute;left:0;text-align:left;margin-left:-22.5pt;margin-top:-27.8pt;width:42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" fillcolor="white [3201]" strokecolor="black [3213]" strokeweight=".5pt">
                <v:textbox>
                  <w:txbxContent>
                    <w:p w:rsidR="00D74DBB" w:rsidRPr="00726E7F" w:rsidRDefault="00D74DBB" w:rsidP="00D74DBB">
                      <w:pPr>
                        <w:rPr>
                          <w:rFonts w:ascii="標楷體" w:eastAsia="標楷體" w:hAnsi="標楷體"/>
                          <w:color w:val="000000" w:themeColor="text1"/>
                        </w:rPr>
                      </w:pPr>
                      <w:r>
                        <w:rPr>
                          <w:rFonts w:ascii="標楷體" w:eastAsia="標楷體" w:hAnsi="標楷體" w:hint="eastAsia"/>
                          <w:color w:val="000000" w:themeColor="text1"/>
                        </w:rPr>
                        <w:t>副</w:t>
                      </w:r>
                      <w:r w:rsidRPr="00726E7F">
                        <w:rPr>
                          <w:rFonts w:ascii="標楷體" w:eastAsia="標楷體" w:hAnsi="標楷體" w:hint="eastAsia"/>
                          <w:color w:val="000000" w:themeColor="text1"/>
                        </w:rPr>
                        <w:t>本</w:t>
                      </w:r>
                    </w:p>
                  </w:txbxContent>
                </v:textbox>
              </v:shape>
            </w:pict>
          </mc:Fallback>
        </mc:AlternateContent>
      </w:r>
      <w:r w:rsidRPr="003F5F09">
        <w:rPr>
          <w:rFonts w:ascii="標楷體" w:eastAsia="標楷體" w:hAnsi="標楷體" w:hint="eastAsia"/>
          <w:snapToGrid w:val="0"/>
          <w:color w:val="000000" w:themeColor="text1"/>
          <w:kern w:val="0"/>
          <w:sz w:val="32"/>
          <w:szCs w:val="32"/>
        </w:rPr>
        <w:t>苗栗縣政府泰安溫泉公共管線系統供水契約書</w:t>
      </w:r>
    </w:p>
    <w:p w:rsidR="00D74DBB" w:rsidRPr="003F5F09" w:rsidRDefault="00D74DBB" w:rsidP="00D74DBB">
      <w:pPr>
        <w:ind w:leftChars="354" w:left="850"/>
        <w:rPr>
          <w:rFonts w:ascii="標楷體" w:eastAsia="標楷體" w:hAnsi="標楷體"/>
          <w:color w:val="000000" w:themeColor="text1"/>
        </w:rPr>
      </w:pPr>
      <w:r w:rsidRPr="003F5F09">
        <w:rPr>
          <w:rFonts w:ascii="標楷體" w:eastAsia="標楷體" w:hAnsi="標楷體" w:hint="eastAsia"/>
          <w:color w:val="000000" w:themeColor="text1"/>
        </w:rPr>
        <w:t>立契約書人：</w:t>
      </w:r>
    </w:p>
    <w:p w:rsidR="00D74DBB" w:rsidRPr="003F5F09" w:rsidRDefault="00D74DBB" w:rsidP="00D74DBB">
      <w:pPr>
        <w:ind w:leftChars="354" w:left="850"/>
        <w:rPr>
          <w:rFonts w:ascii="標楷體" w:eastAsia="標楷體" w:hAnsi="標楷體"/>
          <w:color w:val="000000" w:themeColor="text1"/>
        </w:rPr>
      </w:pPr>
      <w:r w:rsidRPr="003F5F09">
        <w:rPr>
          <w:rFonts w:ascii="標楷體" w:eastAsia="標楷體" w:hAnsi="標楷體"/>
          <w:color w:val="000000" w:themeColor="text1"/>
        </w:rPr>
        <w:t xml:space="preserve">           </w:t>
      </w:r>
      <w:r w:rsidRPr="003F5F09">
        <w:rPr>
          <w:rFonts w:ascii="標楷體" w:eastAsia="標楷體" w:hAnsi="標楷體" w:hint="eastAsia"/>
          <w:color w:val="000000" w:themeColor="text1"/>
        </w:rPr>
        <w:t>甲方：苗栗縣政府文化觀光局</w:t>
      </w:r>
    </w:p>
    <w:p w:rsidR="00D74DBB" w:rsidRPr="003F5F09" w:rsidRDefault="00D74DBB" w:rsidP="00D74DBB">
      <w:pPr>
        <w:ind w:leftChars="354" w:left="850"/>
        <w:rPr>
          <w:rFonts w:ascii="標楷體" w:eastAsia="標楷體" w:hAnsi="標楷體"/>
          <w:color w:val="000000" w:themeColor="text1"/>
        </w:rPr>
      </w:pPr>
    </w:p>
    <w:p w:rsidR="00D74DBB" w:rsidRPr="003F5F09" w:rsidRDefault="00D74DBB" w:rsidP="00D74DBB">
      <w:pPr>
        <w:ind w:leftChars="354" w:left="850"/>
        <w:rPr>
          <w:rFonts w:ascii="標楷體" w:eastAsia="標楷體" w:hAnsi="標楷體"/>
          <w:color w:val="000000" w:themeColor="text1"/>
        </w:rPr>
      </w:pPr>
      <w:r w:rsidRPr="003F5F09">
        <w:rPr>
          <w:rFonts w:ascii="標楷體" w:eastAsia="標楷體" w:hAnsi="標楷體"/>
          <w:color w:val="000000" w:themeColor="text1"/>
        </w:rPr>
        <w:t xml:space="preserve">           </w:t>
      </w:r>
      <w:r w:rsidRPr="003F5F09">
        <w:rPr>
          <w:rFonts w:ascii="標楷體" w:eastAsia="標楷體" w:hAnsi="標楷體" w:hint="eastAsia"/>
          <w:color w:val="000000" w:themeColor="text1"/>
        </w:rPr>
        <w:t>乙方：</w:t>
      </w:r>
    </w:p>
    <w:p w:rsidR="00D74DBB" w:rsidRPr="003F5F09" w:rsidRDefault="00D74DBB" w:rsidP="00D74DBB">
      <w:pPr>
        <w:ind w:leftChars="354" w:left="850"/>
        <w:rPr>
          <w:rFonts w:ascii="標楷體" w:eastAsia="標楷體" w:hAnsi="標楷體"/>
          <w:color w:val="000000" w:themeColor="text1"/>
        </w:rPr>
      </w:pPr>
      <w:r w:rsidRPr="003F5F09">
        <w:rPr>
          <w:rFonts w:ascii="標楷體" w:eastAsia="標楷體" w:hAnsi="標楷體" w:hint="eastAsia"/>
          <w:color w:val="000000" w:themeColor="text1"/>
        </w:rPr>
        <w:t>雙方同意如下：</w:t>
      </w:r>
    </w:p>
    <w:p w:rsidR="00D74DBB" w:rsidRPr="003F5F09" w:rsidRDefault="00D74DBB" w:rsidP="00D74DBB">
      <w:pPr>
        <w:ind w:leftChars="354" w:left="850"/>
        <w:rPr>
          <w:rFonts w:ascii="標楷體" w:eastAsia="標楷體" w:hAnsi="標楷體"/>
          <w:color w:val="000000" w:themeColor="text1"/>
        </w:rPr>
      </w:pPr>
    </w:p>
    <w:p w:rsidR="00D74DBB" w:rsidRPr="003F5F09" w:rsidRDefault="00D74DBB" w:rsidP="00D74DBB">
      <w:pPr>
        <w:numPr>
          <w:ilvl w:val="0"/>
          <w:numId w:val="2"/>
        </w:numPr>
        <w:rPr>
          <w:rFonts w:ascii="標楷體" w:eastAsia="標楷體" w:hAnsi="標楷體"/>
          <w:color w:val="000000" w:themeColor="text1"/>
        </w:rPr>
      </w:pPr>
      <w:r w:rsidRPr="003F5F09">
        <w:rPr>
          <w:rFonts w:ascii="標楷體" w:eastAsia="標楷體" w:hAnsi="標楷體" w:hint="eastAsia"/>
          <w:color w:val="000000" w:themeColor="text1"/>
        </w:rPr>
        <w:t>甲方應以公平原則，並依苗栗縣政府泰安溫泉公共管線系統營運管理作業要點</w:t>
      </w:r>
      <w:r w:rsidRPr="003F5F09">
        <w:rPr>
          <w:rFonts w:ascii="標楷體" w:eastAsia="標楷體" w:hAnsi="標楷體"/>
          <w:color w:val="000000" w:themeColor="text1"/>
        </w:rPr>
        <w:t>(</w:t>
      </w:r>
      <w:r w:rsidRPr="003F5F09">
        <w:rPr>
          <w:rFonts w:ascii="標楷體" w:eastAsia="標楷體" w:hAnsi="標楷體" w:hint="eastAsia"/>
          <w:color w:val="000000" w:themeColor="text1"/>
        </w:rPr>
        <w:t>如附件</w:t>
      </w:r>
      <w:r w:rsidRPr="003F5F09">
        <w:rPr>
          <w:rFonts w:ascii="標楷體" w:eastAsia="標楷體" w:hAnsi="標楷體"/>
          <w:color w:val="000000" w:themeColor="text1"/>
        </w:rPr>
        <w:t>)</w:t>
      </w:r>
      <w:proofErr w:type="gramStart"/>
      <w:r w:rsidRPr="003F5F09">
        <w:rPr>
          <w:rFonts w:ascii="標楷體" w:eastAsia="標楷體" w:hAnsi="標楷體" w:hint="eastAsia"/>
          <w:color w:val="000000" w:themeColor="text1"/>
        </w:rPr>
        <w:t>供水予乙方</w:t>
      </w:r>
      <w:proofErr w:type="gramEnd"/>
      <w:r w:rsidRPr="003F5F09">
        <w:rPr>
          <w:rFonts w:ascii="標楷體" w:eastAsia="標楷體" w:hAnsi="標楷體" w:hint="eastAsia"/>
          <w:color w:val="000000" w:themeColor="text1"/>
        </w:rPr>
        <w:t>。</w:t>
      </w:r>
    </w:p>
    <w:p w:rsidR="00D74DBB" w:rsidRPr="003F5F09" w:rsidRDefault="00D74DBB" w:rsidP="00D74DBB">
      <w:pPr>
        <w:numPr>
          <w:ilvl w:val="0"/>
          <w:numId w:val="2"/>
        </w:numPr>
        <w:rPr>
          <w:rFonts w:ascii="標楷體" w:eastAsia="標楷體" w:hAnsi="標楷體"/>
          <w:color w:val="000000" w:themeColor="text1"/>
        </w:rPr>
      </w:pPr>
      <w:r w:rsidRPr="003F5F09">
        <w:rPr>
          <w:rFonts w:ascii="標楷體" w:eastAsia="標楷體" w:hAnsi="標楷體" w:hint="eastAsia"/>
          <w:color w:val="000000" w:themeColor="text1"/>
        </w:rPr>
        <w:t>乙方同意依苗栗縣政府泰安溫泉公共管線系統營運管理作業要點用水。</w:t>
      </w:r>
    </w:p>
    <w:p w:rsidR="00D74DBB" w:rsidRPr="003F5F09" w:rsidRDefault="00D74DBB" w:rsidP="00D74DBB">
      <w:pPr>
        <w:numPr>
          <w:ilvl w:val="0"/>
          <w:numId w:val="2"/>
        </w:numPr>
        <w:rPr>
          <w:rFonts w:ascii="標楷體" w:eastAsia="標楷體" w:hAnsi="標楷體"/>
          <w:color w:val="000000" w:themeColor="text1"/>
        </w:rPr>
      </w:pPr>
      <w:r w:rsidRPr="003F5F09">
        <w:rPr>
          <w:rFonts w:ascii="標楷體" w:eastAsia="標楷體" w:hAnsi="標楷體" w:hint="eastAsia"/>
          <w:color w:val="000000" w:themeColor="text1"/>
        </w:rPr>
        <w:t>雙方同意苗栗縣政府泰安溫泉公共管線系統營運管理作業要點</w:t>
      </w:r>
      <w:proofErr w:type="gramStart"/>
      <w:r w:rsidRPr="003F5F09">
        <w:rPr>
          <w:rFonts w:ascii="標楷體" w:eastAsia="標楷體" w:hAnsi="標楷體" w:hint="eastAsia"/>
          <w:color w:val="000000" w:themeColor="text1"/>
        </w:rPr>
        <w:t>併</w:t>
      </w:r>
      <w:proofErr w:type="gramEnd"/>
      <w:r w:rsidRPr="003F5F09">
        <w:rPr>
          <w:rFonts w:ascii="標楷體" w:eastAsia="標楷體" w:hAnsi="標楷體" w:hint="eastAsia"/>
          <w:color w:val="000000" w:themeColor="text1"/>
        </w:rPr>
        <w:t>為本合約</w:t>
      </w:r>
      <w:proofErr w:type="gramStart"/>
      <w:r w:rsidRPr="003F5F09">
        <w:rPr>
          <w:rFonts w:ascii="標楷體" w:eastAsia="標楷體" w:hAnsi="標楷體" w:hint="eastAsia"/>
          <w:color w:val="000000" w:themeColor="text1"/>
        </w:rPr>
        <w:t>一</w:t>
      </w:r>
      <w:proofErr w:type="gramEnd"/>
      <w:r w:rsidRPr="003F5F09">
        <w:rPr>
          <w:rFonts w:ascii="標楷體" w:eastAsia="標楷體" w:hAnsi="標楷體" w:hint="eastAsia"/>
          <w:color w:val="000000" w:themeColor="text1"/>
        </w:rPr>
        <w:t>部份。</w:t>
      </w:r>
    </w:p>
    <w:p w:rsidR="00D74DBB" w:rsidRPr="003F5F09" w:rsidRDefault="00D74DBB" w:rsidP="00D74DBB">
      <w:pPr>
        <w:numPr>
          <w:ilvl w:val="0"/>
          <w:numId w:val="2"/>
        </w:numPr>
        <w:ind w:left="0" w:firstLine="0"/>
        <w:rPr>
          <w:rFonts w:ascii="標楷體" w:eastAsia="標楷體" w:hAnsi="標楷體"/>
          <w:color w:val="000000" w:themeColor="text1"/>
        </w:rPr>
      </w:pPr>
      <w:r w:rsidRPr="003F5F09">
        <w:rPr>
          <w:rFonts w:ascii="標楷體" w:eastAsia="標楷體" w:hAnsi="標楷體" w:hint="eastAsia"/>
          <w:color w:val="000000" w:themeColor="text1"/>
        </w:rPr>
        <w:t>本契約有效期限自簽約日起至</w:t>
      </w:r>
      <w:r w:rsidR="004B31EE">
        <w:rPr>
          <w:rFonts w:ascii="標楷體" w:eastAsia="標楷體" w:hAnsi="標楷體" w:hint="eastAsia"/>
          <w:color w:val="000000" w:themeColor="text1"/>
        </w:rPr>
        <w:t xml:space="preserve">    </w:t>
      </w:r>
      <w:r w:rsidRPr="003F5F09">
        <w:rPr>
          <w:rFonts w:ascii="標楷體" w:eastAsia="標楷體" w:hAnsi="標楷體" w:hint="eastAsia"/>
          <w:color w:val="000000" w:themeColor="text1"/>
        </w:rPr>
        <w:t>年</w:t>
      </w:r>
      <w:r w:rsidR="004B31EE">
        <w:rPr>
          <w:rFonts w:ascii="標楷體" w:eastAsia="標楷體" w:hAnsi="標楷體" w:hint="eastAsia"/>
          <w:color w:val="000000" w:themeColor="text1"/>
        </w:rPr>
        <w:t xml:space="preserve">    </w:t>
      </w:r>
      <w:r w:rsidRPr="003F5F09">
        <w:rPr>
          <w:rFonts w:ascii="標楷體" w:eastAsia="標楷體" w:hAnsi="標楷體" w:hint="eastAsia"/>
          <w:color w:val="000000" w:themeColor="text1"/>
        </w:rPr>
        <w:t>月</w:t>
      </w:r>
      <w:r w:rsidR="004B31EE">
        <w:rPr>
          <w:rFonts w:ascii="標楷體" w:eastAsia="標楷體" w:hAnsi="標楷體" w:hint="eastAsia"/>
          <w:color w:val="000000" w:themeColor="text1"/>
        </w:rPr>
        <w:t xml:space="preserve">    </w:t>
      </w:r>
      <w:r w:rsidRPr="003F5F09">
        <w:rPr>
          <w:rFonts w:ascii="標楷體" w:eastAsia="標楷體" w:hAnsi="標楷體" w:hint="eastAsia"/>
          <w:color w:val="000000" w:themeColor="text1"/>
        </w:rPr>
        <w:t>日止。合約屆滿前三十日雙方</w:t>
      </w:r>
      <w:r w:rsidRPr="003F5F09">
        <w:rPr>
          <w:rFonts w:ascii="標楷體" w:eastAsia="標楷體" w:hAnsi="標楷體"/>
          <w:color w:val="000000" w:themeColor="text1"/>
        </w:rPr>
        <w:br/>
      </w:r>
      <w:r w:rsidRPr="003F5F09">
        <w:rPr>
          <w:rFonts w:ascii="標楷體" w:eastAsia="標楷體" w:hAnsi="標楷體" w:hint="eastAsia"/>
          <w:color w:val="000000" w:themeColor="text1"/>
        </w:rPr>
        <w:t xml:space="preserve">    </w:t>
      </w:r>
      <w:proofErr w:type="gramStart"/>
      <w:r w:rsidRPr="003F5F09">
        <w:rPr>
          <w:rFonts w:ascii="標楷體" w:eastAsia="標楷體" w:hAnsi="標楷體" w:hint="eastAsia"/>
          <w:color w:val="000000" w:themeColor="text1"/>
        </w:rPr>
        <w:t>如均未以</w:t>
      </w:r>
      <w:proofErr w:type="gramEnd"/>
      <w:r w:rsidRPr="003F5F09">
        <w:rPr>
          <w:rFonts w:ascii="標楷體" w:eastAsia="標楷體" w:hAnsi="標楷體" w:hint="eastAsia"/>
          <w:color w:val="000000" w:themeColor="text1"/>
        </w:rPr>
        <w:t>書面表示不再續約，即自動續約一年。</w:t>
      </w:r>
    </w:p>
    <w:p w:rsidR="00D74DBB" w:rsidRPr="003F5F09" w:rsidRDefault="00D74DBB" w:rsidP="00D74DBB">
      <w:pPr>
        <w:numPr>
          <w:ilvl w:val="0"/>
          <w:numId w:val="2"/>
        </w:numPr>
        <w:ind w:left="0" w:firstLine="0"/>
        <w:rPr>
          <w:rFonts w:ascii="標楷體" w:eastAsia="標楷體" w:hAnsi="標楷體"/>
          <w:color w:val="000000" w:themeColor="text1"/>
        </w:rPr>
      </w:pPr>
      <w:r w:rsidRPr="003F5F09">
        <w:rPr>
          <w:rFonts w:ascii="標楷體" w:eastAsia="標楷體" w:hAnsi="標楷體" w:hint="eastAsia"/>
          <w:color w:val="000000" w:themeColor="text1"/>
        </w:rPr>
        <w:t>本契約之任何條款或約定因故而無效時，其他條款</w:t>
      </w:r>
      <w:proofErr w:type="gramStart"/>
      <w:r w:rsidRPr="003F5F09">
        <w:rPr>
          <w:rFonts w:ascii="標楷體" w:eastAsia="標楷體" w:hAnsi="標楷體" w:hint="eastAsia"/>
          <w:color w:val="000000" w:themeColor="text1"/>
        </w:rPr>
        <w:t>不</w:t>
      </w:r>
      <w:proofErr w:type="gramEnd"/>
      <w:r w:rsidRPr="003F5F09">
        <w:rPr>
          <w:rFonts w:ascii="標楷體" w:eastAsia="標楷體" w:hAnsi="標楷體" w:hint="eastAsia"/>
          <w:color w:val="000000" w:themeColor="text1"/>
        </w:rPr>
        <w:t>因而失效。</w:t>
      </w:r>
    </w:p>
    <w:p w:rsidR="00D74DBB" w:rsidRPr="003F5F09" w:rsidRDefault="00D74DBB" w:rsidP="00D74DBB">
      <w:pPr>
        <w:numPr>
          <w:ilvl w:val="0"/>
          <w:numId w:val="2"/>
        </w:numPr>
        <w:ind w:left="0" w:firstLine="0"/>
        <w:rPr>
          <w:rFonts w:ascii="標楷體" w:eastAsia="標楷體" w:hAnsi="標楷體"/>
          <w:color w:val="000000" w:themeColor="text1"/>
        </w:rPr>
      </w:pPr>
      <w:r w:rsidRPr="003F5F09">
        <w:rPr>
          <w:rFonts w:ascii="標楷體" w:eastAsia="標楷體" w:hAnsi="標楷體" w:hint="eastAsia"/>
          <w:color w:val="000000" w:themeColor="text1"/>
        </w:rPr>
        <w:t>契約當事人雙方相互之通知，應以本契約所載之地址為</w:t>
      </w:r>
      <w:proofErr w:type="gramStart"/>
      <w:r w:rsidRPr="003F5F09">
        <w:rPr>
          <w:rFonts w:ascii="標楷體" w:eastAsia="標楷體" w:hAnsi="標楷體" w:hint="eastAsia"/>
          <w:color w:val="000000" w:themeColor="text1"/>
        </w:rPr>
        <w:t>準</w:t>
      </w:r>
      <w:proofErr w:type="gramEnd"/>
      <w:r w:rsidRPr="003F5F09">
        <w:rPr>
          <w:rFonts w:ascii="標楷體" w:eastAsia="標楷體" w:hAnsi="標楷體" w:hint="eastAsia"/>
          <w:color w:val="000000" w:themeColor="text1"/>
        </w:rPr>
        <w:t>，其後如有變更未</w:t>
      </w:r>
      <w:r w:rsidRPr="003F5F09">
        <w:rPr>
          <w:rFonts w:ascii="標楷體" w:eastAsia="標楷體" w:hAnsi="標楷體"/>
          <w:color w:val="000000" w:themeColor="text1"/>
        </w:rPr>
        <w:br/>
      </w:r>
      <w:r w:rsidRPr="003F5F09">
        <w:rPr>
          <w:rFonts w:ascii="標楷體" w:eastAsia="標楷體" w:hAnsi="標楷體" w:hint="eastAsia"/>
          <w:color w:val="000000" w:themeColor="text1"/>
        </w:rPr>
        <w:t xml:space="preserve">    經書面告知他方，致無法送達或</w:t>
      </w:r>
      <w:proofErr w:type="gramStart"/>
      <w:r w:rsidRPr="003F5F09">
        <w:rPr>
          <w:rFonts w:ascii="標楷體" w:eastAsia="標楷體" w:hAnsi="標楷體" w:hint="eastAsia"/>
          <w:color w:val="000000" w:themeColor="text1"/>
        </w:rPr>
        <w:t>拒收者</w:t>
      </w:r>
      <w:proofErr w:type="gramEnd"/>
      <w:r w:rsidRPr="003F5F09">
        <w:rPr>
          <w:rFonts w:ascii="標楷體" w:eastAsia="標楷體" w:hAnsi="標楷體" w:hint="eastAsia"/>
          <w:color w:val="000000" w:themeColor="text1"/>
        </w:rPr>
        <w:t>，以郵局第一次投遞之日期為合法送</w:t>
      </w:r>
      <w:r w:rsidRPr="003F5F09">
        <w:rPr>
          <w:rFonts w:ascii="標楷體" w:eastAsia="標楷體" w:hAnsi="標楷體"/>
          <w:color w:val="000000" w:themeColor="text1"/>
        </w:rPr>
        <w:br/>
      </w:r>
      <w:r w:rsidRPr="003F5F09">
        <w:rPr>
          <w:rFonts w:ascii="標楷體" w:eastAsia="標楷體" w:hAnsi="標楷體" w:hint="eastAsia"/>
          <w:color w:val="000000" w:themeColor="text1"/>
        </w:rPr>
        <w:t xml:space="preserve">    達日期。</w:t>
      </w:r>
    </w:p>
    <w:p w:rsidR="00D74DBB" w:rsidRPr="003F5F09" w:rsidRDefault="00D74DBB" w:rsidP="00D74DBB">
      <w:pPr>
        <w:rPr>
          <w:rFonts w:ascii="標楷體" w:eastAsia="標楷體" w:hAnsi="標楷體"/>
          <w:color w:val="000000" w:themeColor="text1"/>
        </w:rPr>
      </w:pPr>
      <w:r w:rsidRPr="003F5F09">
        <w:rPr>
          <w:rFonts w:ascii="標楷體" w:eastAsia="標楷體" w:hAnsi="標楷體" w:hint="eastAsia"/>
          <w:color w:val="000000" w:themeColor="text1"/>
        </w:rPr>
        <w:t xml:space="preserve">    如事屬緊急，得先行以口頭通知或以電話傳真傳送，隨後以前項方式立即補</w:t>
      </w:r>
      <w:r w:rsidRPr="003F5F09">
        <w:rPr>
          <w:rFonts w:ascii="標楷體" w:eastAsia="標楷體" w:hAnsi="標楷體" w:hint="eastAsia"/>
          <w:color w:val="000000" w:themeColor="text1"/>
        </w:rPr>
        <w:br/>
        <w:t xml:space="preserve">    送書面通知。</w:t>
      </w:r>
    </w:p>
    <w:p w:rsidR="00D74DBB" w:rsidRPr="003F5F09" w:rsidRDefault="00D74DBB" w:rsidP="00D74DBB">
      <w:pPr>
        <w:numPr>
          <w:ilvl w:val="0"/>
          <w:numId w:val="2"/>
        </w:numPr>
        <w:ind w:left="0" w:firstLine="0"/>
        <w:rPr>
          <w:rFonts w:ascii="標楷體" w:eastAsia="標楷體" w:hAnsi="標楷體"/>
          <w:color w:val="000000" w:themeColor="text1"/>
        </w:rPr>
      </w:pPr>
      <w:r w:rsidRPr="003F5F09">
        <w:rPr>
          <w:rFonts w:ascii="標楷體" w:eastAsia="標楷體" w:hAnsi="標楷體" w:hint="eastAsia"/>
          <w:color w:val="000000" w:themeColor="text1"/>
        </w:rPr>
        <w:t>因本契約所生與本契約有關之訴訟，契約雙方當事人合意以臺灣苗栗地方法</w:t>
      </w:r>
      <w:r w:rsidRPr="003F5F09">
        <w:rPr>
          <w:rFonts w:ascii="標楷體" w:eastAsia="標楷體" w:hAnsi="標楷體"/>
          <w:color w:val="000000" w:themeColor="text1"/>
        </w:rPr>
        <w:br/>
      </w:r>
      <w:r w:rsidRPr="003F5F09">
        <w:rPr>
          <w:rFonts w:ascii="標楷體" w:eastAsia="標楷體" w:hAnsi="標楷體" w:hint="eastAsia"/>
          <w:color w:val="000000" w:themeColor="text1"/>
        </w:rPr>
        <w:t xml:space="preserve">    院為第一審管轄法院。</w:t>
      </w:r>
    </w:p>
    <w:p w:rsidR="00D74DBB" w:rsidRPr="003F5F09" w:rsidRDefault="00D74DBB" w:rsidP="00D74DBB">
      <w:pPr>
        <w:numPr>
          <w:ilvl w:val="0"/>
          <w:numId w:val="2"/>
        </w:numPr>
        <w:ind w:left="0" w:firstLine="0"/>
        <w:rPr>
          <w:rFonts w:ascii="標楷體" w:eastAsia="標楷體" w:hAnsi="標楷體"/>
          <w:color w:val="000000" w:themeColor="text1"/>
        </w:rPr>
      </w:pPr>
      <w:r w:rsidRPr="003F5F09">
        <w:rPr>
          <w:rFonts w:ascii="標楷體" w:eastAsia="標楷體" w:hAnsi="標楷體" w:hint="eastAsia"/>
          <w:color w:val="000000" w:themeColor="text1"/>
        </w:rPr>
        <w:t>本契約書</w:t>
      </w:r>
      <w:proofErr w:type="gramStart"/>
      <w:r w:rsidRPr="003F5F09">
        <w:rPr>
          <w:rFonts w:ascii="標楷體" w:eastAsia="標楷體" w:hAnsi="標楷體" w:hint="eastAsia"/>
          <w:color w:val="000000" w:themeColor="text1"/>
        </w:rPr>
        <w:t>壹式貳份</w:t>
      </w:r>
      <w:proofErr w:type="gramEnd"/>
      <w:r w:rsidRPr="003F5F09">
        <w:rPr>
          <w:rFonts w:ascii="標楷體" w:eastAsia="標楷體" w:hAnsi="標楷體" w:hint="eastAsia"/>
          <w:color w:val="000000" w:themeColor="text1"/>
        </w:rPr>
        <w:t>，</w:t>
      </w:r>
      <w:proofErr w:type="gramStart"/>
      <w:r w:rsidRPr="003F5F09">
        <w:rPr>
          <w:rFonts w:ascii="標楷體" w:eastAsia="標楷體" w:hAnsi="標楷體" w:hint="eastAsia"/>
          <w:color w:val="000000" w:themeColor="text1"/>
        </w:rPr>
        <w:t>正本貳份由</w:t>
      </w:r>
      <w:proofErr w:type="gramEnd"/>
      <w:r w:rsidRPr="003F5F09">
        <w:rPr>
          <w:rFonts w:ascii="標楷體" w:eastAsia="標楷體" w:hAnsi="標楷體" w:hint="eastAsia"/>
          <w:color w:val="000000" w:themeColor="text1"/>
        </w:rPr>
        <w:t>甲方及乙方</w:t>
      </w:r>
      <w:proofErr w:type="gramStart"/>
      <w:r w:rsidRPr="003F5F09">
        <w:rPr>
          <w:rFonts w:ascii="標楷體" w:eastAsia="標楷體" w:hAnsi="標楷體" w:hint="eastAsia"/>
          <w:color w:val="000000" w:themeColor="text1"/>
        </w:rPr>
        <w:t>各執乙份</w:t>
      </w:r>
      <w:proofErr w:type="gramEnd"/>
      <w:r w:rsidRPr="003F5F09">
        <w:rPr>
          <w:rFonts w:ascii="標楷體" w:eastAsia="標楷體" w:hAnsi="標楷體" w:hint="eastAsia"/>
          <w:color w:val="000000" w:themeColor="text1"/>
        </w:rPr>
        <w:t>，</w:t>
      </w:r>
      <w:proofErr w:type="gramStart"/>
      <w:r w:rsidRPr="003F5F09">
        <w:rPr>
          <w:rFonts w:ascii="標楷體" w:eastAsia="標楷體" w:hAnsi="標楷體" w:hint="eastAsia"/>
          <w:color w:val="000000" w:themeColor="text1"/>
        </w:rPr>
        <w:t>副本貳份由</w:t>
      </w:r>
      <w:proofErr w:type="gramEnd"/>
      <w:r w:rsidRPr="003F5F09">
        <w:rPr>
          <w:rFonts w:ascii="標楷體" w:eastAsia="標楷體" w:hAnsi="標楷體" w:hint="eastAsia"/>
          <w:color w:val="000000" w:themeColor="text1"/>
        </w:rPr>
        <w:t>甲方保管，</w:t>
      </w:r>
      <w:r w:rsidRPr="003F5F09">
        <w:rPr>
          <w:rFonts w:ascii="標楷體" w:eastAsia="標楷體" w:hAnsi="標楷體"/>
          <w:color w:val="000000" w:themeColor="text1"/>
        </w:rPr>
        <w:br/>
      </w:r>
      <w:r w:rsidRPr="003F5F09">
        <w:rPr>
          <w:rFonts w:ascii="標楷體" w:eastAsia="標楷體" w:hAnsi="標楷體" w:hint="eastAsia"/>
          <w:color w:val="000000" w:themeColor="text1"/>
        </w:rPr>
        <w:t xml:space="preserve">    經雙方當事人簽章後生效。</w:t>
      </w:r>
    </w:p>
    <w:p w:rsidR="00D74DBB" w:rsidRPr="003F5F09" w:rsidRDefault="00D74DBB" w:rsidP="00D74DBB">
      <w:pPr>
        <w:numPr>
          <w:ilvl w:val="0"/>
          <w:numId w:val="2"/>
        </w:numPr>
        <w:ind w:left="0" w:firstLine="0"/>
        <w:rPr>
          <w:rFonts w:ascii="標楷體" w:eastAsia="標楷體" w:hAnsi="標楷體"/>
          <w:color w:val="000000" w:themeColor="text1"/>
        </w:rPr>
      </w:pPr>
      <w:r w:rsidRPr="003F5F09">
        <w:rPr>
          <w:rFonts w:ascii="標楷體" w:eastAsia="標楷體" w:hAnsi="標楷體" w:hint="eastAsia"/>
          <w:color w:val="000000" w:themeColor="text1"/>
        </w:rPr>
        <w:t>本契約如有未盡事宜，依相關法令、習慣及誠實信用原則公平解決之。</w:t>
      </w:r>
    </w:p>
    <w:p w:rsidR="00D74DBB" w:rsidRPr="003F5F09" w:rsidRDefault="00D74DBB" w:rsidP="00D74DBB">
      <w:pPr>
        <w:ind w:leftChars="354" w:left="850"/>
        <w:rPr>
          <w:rFonts w:ascii="標楷體" w:eastAsia="標楷體" w:hAnsi="標楷體"/>
          <w:color w:val="000000" w:themeColor="text1"/>
        </w:rPr>
      </w:pPr>
    </w:p>
    <w:p w:rsidR="00D74DBB" w:rsidRPr="003F5F09" w:rsidRDefault="00D74DBB" w:rsidP="00D74DBB">
      <w:pPr>
        <w:spacing w:line="440" w:lineRule="exact"/>
        <w:ind w:leftChars="354" w:left="850"/>
        <w:rPr>
          <w:rFonts w:ascii="標楷體" w:eastAsia="標楷體" w:hAnsi="標楷體"/>
          <w:color w:val="000000" w:themeColor="text1"/>
        </w:rPr>
      </w:pPr>
      <w:r w:rsidRPr="003F5F09">
        <w:rPr>
          <w:rFonts w:ascii="標楷體" w:eastAsia="標楷體" w:hAnsi="標楷體" w:hint="eastAsia"/>
          <w:color w:val="000000" w:themeColor="text1"/>
        </w:rPr>
        <w:t>立契約書人：</w:t>
      </w:r>
    </w:p>
    <w:p w:rsidR="00D74DBB" w:rsidRPr="003F5F09" w:rsidRDefault="00D74DBB" w:rsidP="00D74DBB">
      <w:pPr>
        <w:spacing w:line="440" w:lineRule="exact"/>
        <w:ind w:leftChars="354" w:left="850"/>
        <w:rPr>
          <w:rFonts w:ascii="標楷體" w:eastAsia="標楷體" w:hAnsi="標楷體"/>
          <w:color w:val="000000" w:themeColor="text1"/>
        </w:rPr>
      </w:pPr>
      <w:r w:rsidRPr="00D74DBB">
        <w:rPr>
          <w:rFonts w:ascii="標楷體" w:eastAsia="標楷體" w:hAnsi="標楷體" w:hint="eastAsia"/>
          <w:color w:val="000000" w:themeColor="text1"/>
          <w:spacing w:val="240"/>
          <w:kern w:val="0"/>
          <w:fitText w:val="960" w:id="-1807487232"/>
        </w:rPr>
        <w:t>甲</w:t>
      </w:r>
      <w:r w:rsidRPr="00D74DBB">
        <w:rPr>
          <w:rFonts w:ascii="標楷體" w:eastAsia="標楷體" w:hAnsi="標楷體" w:hint="eastAsia"/>
          <w:color w:val="000000" w:themeColor="text1"/>
          <w:kern w:val="0"/>
          <w:fitText w:val="960" w:id="-1807487232"/>
        </w:rPr>
        <w:t>方</w:t>
      </w:r>
      <w:r w:rsidRPr="003F5F09">
        <w:rPr>
          <w:rFonts w:ascii="標楷體" w:eastAsia="標楷體" w:hAnsi="標楷體" w:hint="eastAsia"/>
          <w:color w:val="000000" w:themeColor="text1"/>
        </w:rPr>
        <w:t>：苗栗縣政府文化觀光局</w:t>
      </w:r>
    </w:p>
    <w:p w:rsidR="00D74DBB" w:rsidRPr="00AE30A3" w:rsidRDefault="00D74DBB" w:rsidP="00D74DBB">
      <w:pPr>
        <w:spacing w:line="440" w:lineRule="exact"/>
        <w:ind w:leftChars="354" w:left="850"/>
        <w:rPr>
          <w:rFonts w:ascii="標楷體" w:eastAsia="標楷體" w:hAnsi="標楷體"/>
          <w:color w:val="000000"/>
        </w:rPr>
      </w:pPr>
      <w:r w:rsidRPr="00AE30A3">
        <w:rPr>
          <w:rFonts w:ascii="標楷體" w:eastAsia="標楷體" w:hAnsi="標楷體" w:hint="eastAsia"/>
          <w:color w:val="000000"/>
        </w:rPr>
        <w:t>代</w:t>
      </w:r>
      <w:r w:rsidRPr="00AE30A3">
        <w:rPr>
          <w:rFonts w:ascii="標楷體" w:eastAsia="標楷體" w:hAnsi="標楷體"/>
          <w:color w:val="000000"/>
        </w:rPr>
        <w:t xml:space="preserve"> </w:t>
      </w:r>
      <w:r w:rsidRPr="00AE30A3">
        <w:rPr>
          <w:rFonts w:ascii="標楷體" w:eastAsia="標楷體" w:hAnsi="標楷體" w:hint="eastAsia"/>
          <w:color w:val="000000"/>
        </w:rPr>
        <w:t>表</w:t>
      </w:r>
      <w:r w:rsidRPr="00AE30A3">
        <w:rPr>
          <w:rFonts w:ascii="標楷體" w:eastAsia="標楷體" w:hAnsi="標楷體"/>
          <w:color w:val="000000"/>
        </w:rPr>
        <w:t xml:space="preserve"> </w:t>
      </w:r>
      <w:r w:rsidRPr="00AE30A3">
        <w:rPr>
          <w:rFonts w:ascii="標楷體" w:eastAsia="標楷體" w:hAnsi="標楷體" w:hint="eastAsia"/>
          <w:color w:val="000000"/>
        </w:rPr>
        <w:t>人：</w:t>
      </w:r>
      <w:r>
        <w:rPr>
          <w:rFonts w:ascii="標楷體" w:eastAsia="標楷體" w:hAnsi="標楷體" w:hint="eastAsia"/>
          <w:color w:val="000000"/>
        </w:rPr>
        <w:t>局長 林彥甫</w:t>
      </w:r>
    </w:p>
    <w:p w:rsidR="00D74DBB" w:rsidRPr="00AE30A3" w:rsidRDefault="00D74DBB" w:rsidP="00D74DBB">
      <w:pPr>
        <w:spacing w:line="440" w:lineRule="exact"/>
        <w:ind w:leftChars="354" w:left="850"/>
        <w:rPr>
          <w:rFonts w:ascii="標楷體" w:eastAsia="標楷體" w:hAnsi="標楷體"/>
          <w:color w:val="000000"/>
        </w:rPr>
      </w:pPr>
      <w:r w:rsidRPr="00D74DBB">
        <w:rPr>
          <w:rFonts w:ascii="標楷體" w:eastAsia="標楷體" w:hAnsi="標楷體" w:hint="eastAsia"/>
          <w:color w:val="000000"/>
          <w:spacing w:val="240"/>
          <w:kern w:val="0"/>
          <w:fitText w:val="960" w:id="-1807487231"/>
        </w:rPr>
        <w:t>乙</w:t>
      </w:r>
      <w:r w:rsidRPr="00D74DBB">
        <w:rPr>
          <w:rFonts w:ascii="標楷體" w:eastAsia="標楷體" w:hAnsi="標楷體" w:hint="eastAsia"/>
          <w:color w:val="000000"/>
          <w:kern w:val="0"/>
          <w:fitText w:val="960" w:id="-1807487231"/>
        </w:rPr>
        <w:t>方</w:t>
      </w:r>
      <w:r w:rsidRPr="00AE30A3">
        <w:rPr>
          <w:rFonts w:ascii="標楷體" w:eastAsia="標楷體" w:hAnsi="標楷體" w:hint="eastAsia"/>
          <w:color w:val="000000"/>
        </w:rPr>
        <w:t>：</w:t>
      </w:r>
    </w:p>
    <w:p w:rsidR="00D74DBB" w:rsidRPr="00AE30A3" w:rsidRDefault="00D74DBB" w:rsidP="00D74DBB">
      <w:pPr>
        <w:spacing w:line="440" w:lineRule="exact"/>
        <w:ind w:leftChars="354" w:left="850"/>
        <w:rPr>
          <w:rFonts w:ascii="標楷體" w:eastAsia="標楷體" w:hAnsi="標楷體"/>
          <w:color w:val="000000"/>
        </w:rPr>
      </w:pPr>
      <w:r w:rsidRPr="00D74DBB">
        <w:rPr>
          <w:rFonts w:ascii="標楷體" w:eastAsia="標楷體" w:hAnsi="標楷體" w:hint="eastAsia"/>
          <w:color w:val="000000"/>
          <w:kern w:val="0"/>
          <w:fitText w:val="960" w:id="-1807487230"/>
        </w:rPr>
        <w:t>代</w:t>
      </w:r>
      <w:r w:rsidRPr="00D74DBB">
        <w:rPr>
          <w:rFonts w:ascii="標楷體" w:eastAsia="標楷體" w:hAnsi="標楷體"/>
          <w:color w:val="000000"/>
          <w:kern w:val="0"/>
          <w:fitText w:val="960" w:id="-1807487230"/>
        </w:rPr>
        <w:t xml:space="preserve"> </w:t>
      </w:r>
      <w:r w:rsidRPr="00D74DBB">
        <w:rPr>
          <w:rFonts w:ascii="標楷體" w:eastAsia="標楷體" w:hAnsi="標楷體" w:hint="eastAsia"/>
          <w:color w:val="000000"/>
          <w:kern w:val="0"/>
          <w:fitText w:val="960" w:id="-1807487230"/>
        </w:rPr>
        <w:t>表</w:t>
      </w:r>
      <w:r w:rsidRPr="00D74DBB">
        <w:rPr>
          <w:rFonts w:ascii="標楷體" w:eastAsia="標楷體" w:hAnsi="標楷體"/>
          <w:color w:val="000000"/>
          <w:kern w:val="0"/>
          <w:fitText w:val="960" w:id="-1807487230"/>
        </w:rPr>
        <w:t xml:space="preserve"> </w:t>
      </w:r>
      <w:r w:rsidRPr="00D74DBB">
        <w:rPr>
          <w:rFonts w:ascii="標楷體" w:eastAsia="標楷體" w:hAnsi="標楷體" w:hint="eastAsia"/>
          <w:color w:val="000000"/>
          <w:kern w:val="0"/>
          <w:fitText w:val="960" w:id="-1807487230"/>
        </w:rPr>
        <w:t>人</w:t>
      </w:r>
      <w:r w:rsidRPr="00AE30A3">
        <w:rPr>
          <w:rFonts w:ascii="標楷體" w:eastAsia="標楷體" w:hAnsi="標楷體" w:hint="eastAsia"/>
          <w:color w:val="000000"/>
        </w:rPr>
        <w:t>：</w:t>
      </w:r>
    </w:p>
    <w:p w:rsidR="00D74DBB" w:rsidRPr="00AE30A3" w:rsidRDefault="00D74DBB" w:rsidP="00D74DBB">
      <w:pPr>
        <w:spacing w:line="440" w:lineRule="exact"/>
        <w:ind w:leftChars="354" w:left="850"/>
        <w:rPr>
          <w:rFonts w:ascii="標楷體" w:eastAsia="標楷體" w:hAnsi="標楷體"/>
          <w:color w:val="000000"/>
        </w:rPr>
      </w:pPr>
      <w:r w:rsidRPr="00D74DBB">
        <w:rPr>
          <w:rFonts w:ascii="標楷體" w:eastAsia="標楷體" w:hAnsi="標楷體" w:hint="eastAsia"/>
          <w:color w:val="000000"/>
          <w:spacing w:val="240"/>
          <w:kern w:val="0"/>
          <w:fitText w:val="960" w:id="-1807487229"/>
        </w:rPr>
        <w:t>地</w:t>
      </w:r>
      <w:r w:rsidRPr="00D74DBB">
        <w:rPr>
          <w:rFonts w:ascii="標楷體" w:eastAsia="標楷體" w:hAnsi="標楷體" w:hint="eastAsia"/>
          <w:color w:val="000000"/>
          <w:kern w:val="0"/>
          <w:fitText w:val="960" w:id="-1807487229"/>
        </w:rPr>
        <w:t>址</w:t>
      </w:r>
      <w:r w:rsidRPr="00AE30A3">
        <w:rPr>
          <w:rFonts w:ascii="標楷體" w:eastAsia="標楷體" w:hAnsi="標楷體" w:hint="eastAsia"/>
          <w:color w:val="000000"/>
        </w:rPr>
        <w:t>：</w:t>
      </w:r>
    </w:p>
    <w:p w:rsidR="00D74DBB" w:rsidRPr="00AE30A3" w:rsidRDefault="00D74DBB" w:rsidP="00D74DBB">
      <w:pPr>
        <w:spacing w:line="440" w:lineRule="exact"/>
        <w:ind w:leftChars="354" w:left="850"/>
        <w:rPr>
          <w:rFonts w:ascii="標楷體" w:eastAsia="標楷體" w:hAnsi="標楷體"/>
          <w:color w:val="000000"/>
        </w:rPr>
      </w:pPr>
      <w:r w:rsidRPr="00AE30A3">
        <w:rPr>
          <w:rFonts w:ascii="標楷體" w:eastAsia="標楷體" w:hAnsi="標楷體" w:hint="eastAsia"/>
          <w:color w:val="000000"/>
        </w:rPr>
        <w:t>代表電話：</w:t>
      </w:r>
    </w:p>
    <w:p w:rsidR="00D74DBB" w:rsidRDefault="00D74DBB" w:rsidP="00D74DBB">
      <w:pPr>
        <w:spacing w:line="440" w:lineRule="exact"/>
        <w:ind w:leftChars="354" w:left="850"/>
        <w:rPr>
          <w:rFonts w:ascii="標楷體" w:eastAsia="標楷體" w:hAnsi="標楷體"/>
          <w:color w:val="000000"/>
        </w:rPr>
      </w:pPr>
      <w:r w:rsidRPr="00AE30A3">
        <w:rPr>
          <w:rFonts w:ascii="標楷體" w:eastAsia="標楷體" w:hAnsi="標楷體" w:hint="eastAsia"/>
          <w:color w:val="000000"/>
        </w:rPr>
        <w:t>統一編號：</w:t>
      </w:r>
    </w:p>
    <w:p w:rsidR="00D74DBB" w:rsidRDefault="00D74DBB" w:rsidP="00D74DBB">
      <w:pPr>
        <w:spacing w:line="440" w:lineRule="exact"/>
        <w:ind w:leftChars="354" w:left="850"/>
        <w:rPr>
          <w:rFonts w:ascii="標楷體" w:eastAsia="標楷體" w:hAnsi="標楷體"/>
          <w:color w:val="000000"/>
        </w:rPr>
      </w:pPr>
    </w:p>
    <w:p w:rsidR="00D74DBB" w:rsidRPr="00AE30A3" w:rsidRDefault="00D74DBB" w:rsidP="00C04BF7">
      <w:pPr>
        <w:spacing w:line="440" w:lineRule="exact"/>
        <w:ind w:firstLineChars="300" w:firstLine="720"/>
        <w:rPr>
          <w:rFonts w:ascii="標楷體" w:eastAsia="標楷體" w:hAnsi="標楷體"/>
        </w:rPr>
      </w:pPr>
      <w:r w:rsidRPr="00AE30A3">
        <w:rPr>
          <w:rFonts w:ascii="標楷體" w:eastAsia="標楷體" w:hAnsi="標楷體" w:hint="eastAsia"/>
          <w:color w:val="000000"/>
        </w:rPr>
        <w:t>中華民國</w:t>
      </w:r>
      <w:r w:rsidRPr="00AE30A3">
        <w:rPr>
          <w:rFonts w:ascii="標楷體" w:eastAsia="標楷體" w:hAnsi="標楷體"/>
          <w:color w:val="000000"/>
        </w:rPr>
        <w:t xml:space="preserve">     </w:t>
      </w:r>
      <w:r>
        <w:rPr>
          <w:rFonts w:ascii="標楷體" w:eastAsia="標楷體" w:hAnsi="標楷體" w:hint="eastAsia"/>
          <w:color w:val="000000"/>
        </w:rPr>
        <w:t xml:space="preserve">    </w:t>
      </w:r>
      <w:r>
        <w:rPr>
          <w:rFonts w:ascii="標楷體" w:eastAsia="標楷體" w:hAnsi="標楷體"/>
          <w:color w:val="000000"/>
        </w:rPr>
        <w:t xml:space="preserve"> </w:t>
      </w:r>
      <w:r w:rsidRPr="00AE30A3">
        <w:rPr>
          <w:rFonts w:ascii="標楷體" w:eastAsia="標楷體" w:hAnsi="標楷體"/>
          <w:color w:val="000000"/>
        </w:rPr>
        <w:t xml:space="preserve">  </w:t>
      </w:r>
      <w:r w:rsidRPr="00AE30A3">
        <w:rPr>
          <w:rFonts w:ascii="標楷體" w:eastAsia="標楷體" w:hAnsi="標楷體" w:hint="eastAsia"/>
          <w:color w:val="000000"/>
        </w:rPr>
        <w:t>年</w:t>
      </w:r>
      <w:r w:rsidRPr="00AE30A3">
        <w:rPr>
          <w:rFonts w:ascii="標楷體" w:eastAsia="標楷體" w:hAnsi="標楷體"/>
          <w:color w:val="000000"/>
        </w:rPr>
        <w:t xml:space="preserve">      </w:t>
      </w:r>
      <w:r>
        <w:rPr>
          <w:rFonts w:ascii="標楷體" w:eastAsia="標楷體" w:hAnsi="標楷體" w:hint="eastAsia"/>
          <w:color w:val="000000"/>
        </w:rPr>
        <w:t xml:space="preserve"> </w:t>
      </w:r>
      <w:r w:rsidRPr="00AE30A3">
        <w:rPr>
          <w:rFonts w:ascii="標楷體" w:eastAsia="標楷體" w:hAnsi="標楷體"/>
          <w:color w:val="000000"/>
        </w:rPr>
        <w:t xml:space="preserve">       </w:t>
      </w:r>
      <w:r w:rsidRPr="00AE30A3">
        <w:rPr>
          <w:rFonts w:ascii="標楷體" w:eastAsia="標楷體" w:hAnsi="標楷體" w:hint="eastAsia"/>
          <w:color w:val="000000"/>
        </w:rPr>
        <w:t>月</w:t>
      </w:r>
      <w:r w:rsidRPr="00AE30A3">
        <w:rPr>
          <w:rFonts w:ascii="標楷體" w:eastAsia="標楷體" w:hAnsi="標楷體"/>
          <w:color w:val="000000"/>
        </w:rPr>
        <w:t xml:space="preserve">       </w:t>
      </w:r>
      <w:r>
        <w:rPr>
          <w:rFonts w:ascii="標楷體" w:eastAsia="標楷體" w:hAnsi="標楷體" w:hint="eastAsia"/>
          <w:color w:val="000000"/>
        </w:rPr>
        <w:t xml:space="preserve"> </w:t>
      </w:r>
      <w:r w:rsidRPr="00AE30A3">
        <w:rPr>
          <w:rFonts w:ascii="標楷體" w:eastAsia="標楷體" w:hAnsi="標楷體"/>
          <w:color w:val="000000"/>
        </w:rPr>
        <w:t xml:space="preserve">      </w:t>
      </w:r>
      <w:r w:rsidRPr="00AE30A3">
        <w:rPr>
          <w:rFonts w:ascii="標楷體" w:eastAsia="標楷體" w:hAnsi="標楷體" w:hint="eastAsia"/>
          <w:color w:val="000000"/>
        </w:rPr>
        <w:t>日</w:t>
      </w:r>
    </w:p>
    <w:p w:rsidR="00D74DBB" w:rsidRDefault="00D74DBB" w:rsidP="00D74DBB"/>
    <w:p w:rsidR="00D74DBB" w:rsidRDefault="00D74DBB">
      <w:pPr>
        <w:widowControl/>
      </w:pPr>
      <w:r>
        <w:br w:type="page"/>
      </w:r>
      <w:bookmarkStart w:id="0" w:name="_GoBack"/>
      <w:bookmarkEnd w:id="0"/>
    </w:p>
    <w:p w:rsidR="00D74DBB" w:rsidRDefault="00D74DBB" w:rsidP="00D74DBB"/>
    <w:p w:rsidR="00D74DBB" w:rsidRDefault="00D74DBB">
      <w:pPr>
        <w:widowControl/>
      </w:pPr>
      <w:r>
        <w:br w:type="page"/>
      </w:r>
    </w:p>
    <w:p w:rsidR="00D74DBB" w:rsidRPr="001916BE" w:rsidRDefault="00746E64" w:rsidP="00746E64">
      <w:pPr>
        <w:pStyle w:val="a9"/>
        <w:spacing w:line="300" w:lineRule="exact"/>
        <w:ind w:leftChars="0" w:left="0" w:firstLineChars="100" w:firstLine="240"/>
        <w:rPr>
          <w:rFonts w:eastAsia="標楷體" w:hAnsi="標楷體"/>
          <w:b/>
          <w:sz w:val="28"/>
          <w:szCs w:val="28"/>
        </w:rPr>
      </w:pPr>
      <w:r>
        <w:rPr>
          <w:noProof/>
        </w:rPr>
        <w:lastRenderedPageBreak/>
        <mc:AlternateContent>
          <mc:Choice Requires="wps">
            <w:drawing>
              <wp:anchor distT="0" distB="0" distL="114300" distR="114300" simplePos="0" relativeHeight="251663360" behindDoc="0" locked="0" layoutInCell="1" allowOverlap="1" wp14:anchorId="583F67C1" wp14:editId="137C40D7">
                <wp:simplePos x="0" y="0"/>
                <wp:positionH relativeFrom="column">
                  <wp:posOffset>5161915</wp:posOffset>
                </wp:positionH>
                <wp:positionV relativeFrom="paragraph">
                  <wp:posOffset>-243840</wp:posOffset>
                </wp:positionV>
                <wp:extent cx="962025" cy="295275"/>
                <wp:effectExtent l="0" t="0" r="9525" b="9525"/>
                <wp:wrapNone/>
                <wp:docPr id="4" name="文字方塊 4"/>
                <wp:cNvGraphicFramePr/>
                <a:graphic xmlns:a="http://schemas.openxmlformats.org/drawingml/2006/main">
                  <a:graphicData uri="http://schemas.microsoft.com/office/word/2010/wordprocessingShape">
                    <wps:wsp>
                      <wps:cNvSpPr txBox="1"/>
                      <wps:spPr>
                        <a:xfrm>
                          <a:off x="0" y="0"/>
                          <a:ext cx="9620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6E64" w:rsidRPr="00746E64" w:rsidRDefault="00746E64" w:rsidP="00746E64">
                            <w:pPr>
                              <w:rPr>
                                <w:rFonts w:ascii="標楷體" w:eastAsia="標楷體" w:hAnsi="標楷體"/>
                                <w:color w:val="000000" w:themeColor="text1"/>
                                <w:sz w:val="20"/>
                                <w:szCs w:val="20"/>
                              </w:rPr>
                            </w:pPr>
                            <w:r w:rsidRPr="00746E64">
                              <w:rPr>
                                <w:rFonts w:ascii="標楷體" w:eastAsia="標楷體" w:hAnsi="標楷體" w:hint="eastAsia"/>
                                <w:color w:val="000000" w:themeColor="text1"/>
                                <w:szCs w:val="20"/>
                              </w:rPr>
                              <w:t>契約附件</w:t>
                            </w:r>
                            <w:r w:rsidRPr="00746E64">
                              <w:rPr>
                                <w:rFonts w:ascii="標楷體" w:eastAsia="標楷體" w:hAnsi="標楷體"/>
                                <w:color w:val="000000" w:themeColor="text1"/>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28" type="#_x0000_t202" style="position:absolute;left:0;text-align:left;margin-left:406.45pt;margin-top:-19.2pt;width:75.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" fillcolor="white [3201]" stroked="f" strokeweight=".5pt">
                <v:textbox>
                  <w:txbxContent>
                    <w:p w:rsidR="00746E64" w:rsidRPr="00746E64" w:rsidRDefault="00746E64" w:rsidP="00746E64">
                      <w:pPr>
                        <w:rPr>
                          <w:rFonts w:ascii="標楷體" w:eastAsia="標楷體" w:hAnsi="標楷體"/>
                          <w:color w:val="000000" w:themeColor="text1"/>
                          <w:sz w:val="20"/>
                          <w:szCs w:val="20"/>
                        </w:rPr>
                      </w:pPr>
                      <w:r w:rsidRPr="00746E64">
                        <w:rPr>
                          <w:rFonts w:ascii="標楷體" w:eastAsia="標楷體" w:hAnsi="標楷體" w:hint="eastAsia"/>
                          <w:color w:val="000000" w:themeColor="text1"/>
                          <w:szCs w:val="20"/>
                        </w:rPr>
                        <w:t>契約附件</w:t>
                      </w:r>
                      <w:r w:rsidRPr="00746E64">
                        <w:rPr>
                          <w:rFonts w:ascii="標楷體" w:eastAsia="標楷體" w:hAnsi="標楷體"/>
                          <w:color w:val="000000" w:themeColor="text1"/>
                          <w:sz w:val="20"/>
                          <w:szCs w:val="20"/>
                        </w:rPr>
                        <w:tab/>
                      </w:r>
                    </w:p>
                  </w:txbxContent>
                </v:textbox>
              </v:shape>
            </w:pict>
          </mc:Fallback>
        </mc:AlternateContent>
      </w:r>
      <w:r w:rsidR="00D74DBB" w:rsidRPr="001916BE">
        <w:rPr>
          <w:rFonts w:eastAsia="標楷體" w:hAnsi="標楷體" w:hint="eastAsia"/>
          <w:b/>
          <w:sz w:val="28"/>
          <w:szCs w:val="28"/>
        </w:rPr>
        <w:t>苗栗縣政府泰安溫泉公共管線系統營運管理作業要點</w:t>
      </w:r>
    </w:p>
    <w:p w:rsidR="00D74DBB" w:rsidRPr="00BC2A47" w:rsidRDefault="00D74DBB" w:rsidP="00D74DBB">
      <w:pPr>
        <w:ind w:firstLineChars="100" w:firstLine="240"/>
        <w:rPr>
          <w:rFonts w:eastAsia="標楷體"/>
        </w:rPr>
      </w:pPr>
      <w:r w:rsidRPr="00BC2A47">
        <w:rPr>
          <w:rFonts w:eastAsia="標楷體" w:hAnsi="標楷體" w:hint="eastAsia"/>
        </w:rPr>
        <w:t>中華民國</w:t>
      </w:r>
      <w:proofErr w:type="gramStart"/>
      <w:r w:rsidRPr="00036D71">
        <w:rPr>
          <w:rFonts w:eastAsia="標楷體" w:hAnsi="標楷體" w:hint="eastAsia"/>
          <w:color w:val="000000" w:themeColor="text1"/>
        </w:rPr>
        <w:t>109</w:t>
      </w:r>
      <w:r w:rsidRPr="00036D71">
        <w:rPr>
          <w:rFonts w:eastAsia="標楷體" w:hAnsi="標楷體" w:hint="eastAsia"/>
          <w:color w:val="000000" w:themeColor="text1"/>
        </w:rPr>
        <w:t>年</w:t>
      </w:r>
      <w:r w:rsidRPr="00036D71">
        <w:rPr>
          <w:rFonts w:eastAsia="標楷體" w:hAnsi="標楷體" w:hint="eastAsia"/>
          <w:color w:val="000000" w:themeColor="text1"/>
        </w:rPr>
        <w:t>6</w:t>
      </w:r>
      <w:r w:rsidRPr="00036D71">
        <w:rPr>
          <w:rFonts w:eastAsia="標楷體" w:hAnsi="標楷體" w:hint="eastAsia"/>
          <w:color w:val="000000" w:themeColor="text1"/>
        </w:rPr>
        <w:t>月</w:t>
      </w:r>
      <w:r w:rsidRPr="00036D71">
        <w:rPr>
          <w:rFonts w:eastAsia="標楷體" w:hAnsi="標楷體" w:hint="eastAsia"/>
          <w:color w:val="000000" w:themeColor="text1"/>
        </w:rPr>
        <w:t>11</w:t>
      </w:r>
      <w:r w:rsidRPr="00036D71">
        <w:rPr>
          <w:rFonts w:eastAsia="標楷體" w:hAnsi="標楷體" w:hint="eastAsia"/>
          <w:color w:val="000000" w:themeColor="text1"/>
        </w:rPr>
        <w:t>日府文發</w:t>
      </w:r>
      <w:proofErr w:type="gramEnd"/>
      <w:r w:rsidRPr="00036D71">
        <w:rPr>
          <w:rFonts w:eastAsia="標楷體" w:hAnsi="標楷體" w:hint="eastAsia"/>
          <w:color w:val="000000" w:themeColor="text1"/>
        </w:rPr>
        <w:t>字第</w:t>
      </w:r>
      <w:r w:rsidRPr="00036D71">
        <w:rPr>
          <w:rFonts w:eastAsia="標楷體" w:hAnsi="標楷體" w:hint="eastAsia"/>
          <w:color w:val="000000" w:themeColor="text1"/>
        </w:rPr>
        <w:t>1090007617</w:t>
      </w:r>
      <w:r>
        <w:rPr>
          <w:rFonts w:eastAsia="標楷體" w:hAnsi="標楷體" w:hint="eastAsia"/>
        </w:rPr>
        <w:t>函</w:t>
      </w:r>
      <w:r w:rsidRPr="00BC2A47">
        <w:rPr>
          <w:rFonts w:eastAsia="標楷體" w:hAnsi="標楷體" w:hint="eastAsia"/>
        </w:rPr>
        <w:t>發布</w:t>
      </w:r>
      <w:r w:rsidRPr="00BC2A47">
        <w:rPr>
          <w:rFonts w:ascii="標楷體" w:eastAsia="標楷體" w:hAnsi="標楷體" w:hint="eastAsia"/>
        </w:rPr>
        <w:t>；</w:t>
      </w:r>
      <w:r w:rsidRPr="00BC2A47">
        <w:rPr>
          <w:rFonts w:eastAsia="標楷體" w:hAnsi="標楷體" w:hint="eastAsia"/>
        </w:rPr>
        <w:t>並自</w:t>
      </w:r>
      <w:r w:rsidRPr="00BC2A47">
        <w:rPr>
          <w:rFonts w:eastAsia="標楷體" w:hAnsi="標楷體" w:hint="eastAsia"/>
        </w:rPr>
        <w:t>109</w:t>
      </w:r>
      <w:r w:rsidRPr="00BC2A47">
        <w:rPr>
          <w:rFonts w:eastAsia="標楷體" w:hAnsi="標楷體" w:hint="eastAsia"/>
        </w:rPr>
        <w:t>年</w:t>
      </w:r>
      <w:r w:rsidRPr="00BC2A47">
        <w:rPr>
          <w:rFonts w:eastAsia="標楷體" w:hAnsi="標楷體" w:hint="eastAsia"/>
        </w:rPr>
        <w:t>4</w:t>
      </w:r>
      <w:r w:rsidRPr="00BC2A47">
        <w:rPr>
          <w:rFonts w:eastAsia="標楷體" w:hAnsi="標楷體" w:hint="eastAsia"/>
        </w:rPr>
        <w:t>月</w:t>
      </w:r>
      <w:r w:rsidRPr="00BC2A47">
        <w:rPr>
          <w:rFonts w:eastAsia="標楷體" w:hAnsi="標楷體" w:hint="eastAsia"/>
        </w:rPr>
        <w:t>1</w:t>
      </w:r>
      <w:r w:rsidRPr="00BC2A47">
        <w:rPr>
          <w:rFonts w:eastAsia="標楷體" w:hAnsi="標楷體" w:hint="eastAsia"/>
        </w:rPr>
        <w:t>日發布日施行</w:t>
      </w:r>
      <w:r w:rsidRPr="00BC2A47">
        <w:rPr>
          <w:rFonts w:ascii="標楷體" w:eastAsia="標楷體" w:hAnsi="標楷體" w:hint="eastAsia"/>
        </w:rPr>
        <w:t>。</w:t>
      </w:r>
    </w:p>
    <w:tbl>
      <w:tblPr>
        <w:tblW w:w="93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5"/>
      </w:tblGrid>
      <w:tr w:rsidR="00D74DBB" w:rsidRPr="00E81343" w:rsidTr="004B68D0">
        <w:tc>
          <w:tcPr>
            <w:tcW w:w="9355" w:type="dxa"/>
          </w:tcPr>
          <w:p w:rsidR="00D74DBB" w:rsidRPr="00AC643F" w:rsidRDefault="00D74DBB" w:rsidP="004B68D0">
            <w:pPr>
              <w:pStyle w:val="HTML"/>
              <w:shd w:val="clear" w:color="auto" w:fill="FFFFFF"/>
              <w:spacing w:before="150" w:after="150" w:line="360" w:lineRule="atLeast"/>
              <w:ind w:left="480" w:hangingChars="200" w:hanging="480"/>
              <w:rPr>
                <w:rFonts w:ascii="Times New Roman" w:eastAsia="標楷體" w:hAnsi="Times New Roman"/>
                <w:sz w:val="24"/>
                <w:szCs w:val="24"/>
              </w:rPr>
            </w:pPr>
            <w:r w:rsidRPr="00AC643F">
              <w:rPr>
                <w:rFonts w:ascii="Times New Roman" w:eastAsia="標楷體" w:hAnsi="標楷體" w:hint="eastAsia"/>
                <w:sz w:val="24"/>
                <w:szCs w:val="24"/>
              </w:rPr>
              <w:t>一、苗栗縣政府（以下簡稱本府）為完善營運模式及加強各項設備管理，以提高</w:t>
            </w:r>
            <w:r>
              <w:rPr>
                <w:rFonts w:ascii="Times New Roman" w:eastAsia="標楷體" w:hAnsi="標楷體" w:hint="eastAsia"/>
                <w:sz w:val="24"/>
                <w:szCs w:val="24"/>
              </w:rPr>
              <w:t>苗栗縣</w:t>
            </w:r>
            <w:r w:rsidRPr="00AC643F">
              <w:rPr>
                <w:rFonts w:ascii="Times New Roman" w:eastAsia="標楷體" w:hAnsi="標楷體" w:hint="eastAsia"/>
                <w:sz w:val="24"/>
                <w:szCs w:val="24"/>
              </w:rPr>
              <w:t>泰安溫泉公共管線系統供應穩定性，特訂定本要點</w:t>
            </w:r>
            <w:r w:rsidRPr="00AC643F">
              <w:rPr>
                <w:rFonts w:ascii="Times New Roman" w:eastAsia="標楷體" w:hAnsi="Times New Roman"/>
                <w:sz w:val="24"/>
                <w:szCs w:val="24"/>
              </w:rPr>
              <w:t>。</w:t>
            </w:r>
          </w:p>
        </w:tc>
      </w:tr>
      <w:tr w:rsidR="00D74DBB" w:rsidRPr="00E81343" w:rsidTr="004B68D0">
        <w:tc>
          <w:tcPr>
            <w:tcW w:w="9355" w:type="dxa"/>
          </w:tcPr>
          <w:p w:rsidR="00D74DBB" w:rsidRPr="00AC643F" w:rsidRDefault="00D74DBB" w:rsidP="004B68D0">
            <w:pPr>
              <w:pStyle w:val="HTML"/>
              <w:shd w:val="clear" w:color="auto" w:fill="FFFFFF"/>
              <w:spacing w:before="150" w:after="150" w:line="360" w:lineRule="atLeast"/>
              <w:ind w:left="480" w:hangingChars="200" w:hanging="480"/>
              <w:rPr>
                <w:rFonts w:ascii="Times New Roman" w:eastAsia="標楷體" w:hAnsi="Times New Roman"/>
                <w:sz w:val="24"/>
                <w:szCs w:val="24"/>
              </w:rPr>
            </w:pPr>
            <w:r w:rsidRPr="00AC643F">
              <w:rPr>
                <w:rFonts w:ascii="Times New Roman" w:eastAsia="標楷體" w:hAnsi="標楷體" w:hint="eastAsia"/>
                <w:sz w:val="24"/>
                <w:szCs w:val="24"/>
              </w:rPr>
              <w:t>二、本要點之主管機關為</w:t>
            </w:r>
            <w:r>
              <w:rPr>
                <w:rFonts w:ascii="Times New Roman" w:eastAsia="標楷體" w:hAnsi="標楷體" w:hint="eastAsia"/>
                <w:sz w:val="24"/>
                <w:szCs w:val="24"/>
              </w:rPr>
              <w:t>苗栗縣政府</w:t>
            </w:r>
            <w:r w:rsidRPr="00AC643F">
              <w:rPr>
                <w:rFonts w:ascii="Times New Roman" w:eastAsia="標楷體" w:hAnsi="標楷體" w:hint="eastAsia"/>
                <w:sz w:val="24"/>
                <w:szCs w:val="24"/>
              </w:rPr>
              <w:t>文化觀光局（以下簡稱本局）</w:t>
            </w:r>
            <w:r w:rsidRPr="00AC643F">
              <w:rPr>
                <w:rFonts w:ascii="Times New Roman" w:eastAsia="標楷體" w:hAnsi="Times New Roman" w:hint="eastAsia"/>
                <w:sz w:val="24"/>
                <w:szCs w:val="24"/>
              </w:rPr>
              <w:t>。</w:t>
            </w:r>
          </w:p>
        </w:tc>
      </w:tr>
      <w:tr w:rsidR="00D74DBB" w:rsidRPr="00E81343" w:rsidTr="004B68D0">
        <w:tc>
          <w:tcPr>
            <w:tcW w:w="9355" w:type="dxa"/>
          </w:tcPr>
          <w:p w:rsidR="00D74DBB" w:rsidRPr="00360EB9" w:rsidRDefault="00D74DBB" w:rsidP="004B68D0">
            <w:pPr>
              <w:pStyle w:val="a9"/>
              <w:spacing w:line="440" w:lineRule="exact"/>
              <w:ind w:leftChars="0" w:left="0"/>
              <w:jc w:val="both"/>
              <w:rPr>
                <w:rFonts w:eastAsia="標楷體" w:hAnsi="標楷體"/>
              </w:rPr>
            </w:pPr>
            <w:r>
              <w:rPr>
                <w:rFonts w:eastAsia="標楷體" w:hAnsi="標楷體" w:hint="eastAsia"/>
              </w:rPr>
              <w:t>三、</w:t>
            </w:r>
            <w:r w:rsidRPr="00360EB9">
              <w:rPr>
                <w:rFonts w:eastAsia="標楷體" w:hAnsi="標楷體" w:hint="eastAsia"/>
              </w:rPr>
              <w:t>本要點用詞之定義如下：</w:t>
            </w:r>
          </w:p>
          <w:p w:rsidR="00D74DBB" w:rsidRPr="00360EB9" w:rsidRDefault="00D74DBB" w:rsidP="004B68D0">
            <w:pPr>
              <w:pStyle w:val="a9"/>
              <w:spacing w:before="150" w:after="150" w:line="360" w:lineRule="atLeast"/>
              <w:ind w:left="1898" w:hangingChars="591" w:hanging="1418"/>
              <w:jc w:val="both"/>
              <w:rPr>
                <w:rFonts w:eastAsia="標楷體" w:hAnsi="標楷體"/>
              </w:rPr>
            </w:pPr>
            <w:r w:rsidRPr="00360EB9">
              <w:rPr>
                <w:rFonts w:eastAsia="標楷體" w:hAnsi="標楷體" w:hint="eastAsia"/>
              </w:rPr>
              <w:t>（一）泉源：指</w:t>
            </w:r>
            <w:r>
              <w:rPr>
                <w:rFonts w:eastAsia="標楷體" w:hAnsi="標楷體" w:hint="eastAsia"/>
              </w:rPr>
              <w:t>苗栗縣泰安</w:t>
            </w:r>
            <w:r w:rsidRPr="00360EB9">
              <w:rPr>
                <w:rFonts w:eastAsia="標楷體" w:hAnsi="標楷體" w:hint="eastAsia"/>
              </w:rPr>
              <w:t>溫泉公共管線溫泉</w:t>
            </w:r>
            <w:r w:rsidRPr="00BB546C">
              <w:rPr>
                <w:rFonts w:eastAsia="標楷體" w:hAnsi="標楷體" w:hint="eastAsia"/>
              </w:rPr>
              <w:t>水權引水地點</w:t>
            </w:r>
            <w:r w:rsidRPr="00360EB9">
              <w:rPr>
                <w:rFonts w:eastAsia="標楷體" w:hAnsi="標楷體" w:hint="eastAsia"/>
              </w:rPr>
              <w:t>。</w:t>
            </w:r>
          </w:p>
          <w:p w:rsidR="00D74DBB" w:rsidRPr="00360EB9" w:rsidRDefault="00D74DBB" w:rsidP="004B68D0">
            <w:pPr>
              <w:pStyle w:val="a9"/>
              <w:spacing w:before="150" w:after="150" w:line="360" w:lineRule="atLeast"/>
              <w:ind w:left="2165" w:hangingChars="702" w:hanging="1685"/>
              <w:jc w:val="both"/>
              <w:rPr>
                <w:rFonts w:eastAsia="標楷體" w:hAnsi="標楷體"/>
              </w:rPr>
            </w:pPr>
            <w:r w:rsidRPr="00360EB9">
              <w:rPr>
                <w:rFonts w:eastAsia="標楷體" w:hAnsi="標楷體" w:hint="eastAsia"/>
              </w:rPr>
              <w:t>（二）配水槽：指用以儲蓄、調配各供水區供應量之設備。</w:t>
            </w:r>
          </w:p>
          <w:p w:rsidR="00D74DBB" w:rsidRPr="00360EB9" w:rsidRDefault="00D74DBB" w:rsidP="004B68D0">
            <w:pPr>
              <w:pStyle w:val="a9"/>
              <w:spacing w:before="150" w:after="150" w:line="360" w:lineRule="atLeast"/>
              <w:ind w:left="2165" w:hangingChars="702" w:hanging="1685"/>
              <w:jc w:val="both"/>
              <w:rPr>
                <w:rFonts w:eastAsia="標楷體" w:hAnsi="標楷體"/>
              </w:rPr>
            </w:pPr>
            <w:r w:rsidRPr="00360EB9">
              <w:rPr>
                <w:rFonts w:eastAsia="標楷體" w:hAnsi="標楷體" w:hint="eastAsia"/>
              </w:rPr>
              <w:t>（三）配水管：指自泉源、配水槽</w:t>
            </w:r>
            <w:proofErr w:type="gramStart"/>
            <w:r w:rsidRPr="00360EB9">
              <w:rPr>
                <w:rFonts w:eastAsia="標楷體" w:hAnsi="標楷體" w:hint="eastAsia"/>
              </w:rPr>
              <w:t>至各</w:t>
            </w:r>
            <w:r>
              <w:rPr>
                <w:rFonts w:eastAsia="標楷體" w:hAnsi="標楷體" w:hint="eastAsia"/>
              </w:rPr>
              <w:t>接</w:t>
            </w:r>
            <w:r w:rsidRPr="00360EB9">
              <w:rPr>
                <w:rFonts w:eastAsia="標楷體" w:hAnsi="標楷體" w:hint="eastAsia"/>
              </w:rPr>
              <w:t>用戶</w:t>
            </w:r>
            <w:proofErr w:type="gramEnd"/>
            <w:r w:rsidRPr="00360EB9">
              <w:rPr>
                <w:rFonts w:eastAsia="標楷體" w:hAnsi="標楷體" w:hint="eastAsia"/>
              </w:rPr>
              <w:t>水表前之輸送管線。</w:t>
            </w:r>
          </w:p>
          <w:p w:rsidR="00D74DBB" w:rsidRPr="00360EB9" w:rsidRDefault="00D74DBB" w:rsidP="004B68D0">
            <w:pPr>
              <w:pStyle w:val="a9"/>
              <w:spacing w:before="150" w:after="150" w:line="360" w:lineRule="atLeast"/>
              <w:ind w:left="2402" w:hangingChars="801" w:hanging="1922"/>
              <w:jc w:val="both"/>
              <w:rPr>
                <w:rFonts w:eastAsia="標楷體" w:hAnsi="標楷體"/>
              </w:rPr>
            </w:pPr>
            <w:r w:rsidRPr="00360EB9">
              <w:rPr>
                <w:rFonts w:eastAsia="標楷體" w:hAnsi="標楷體" w:hint="eastAsia"/>
              </w:rPr>
              <w:t>（四）</w:t>
            </w:r>
            <w:r w:rsidRPr="00D01A21">
              <w:rPr>
                <w:rFonts w:eastAsia="標楷體" w:hAnsi="標楷體" w:hint="eastAsia"/>
              </w:rPr>
              <w:t>接</w:t>
            </w:r>
            <w:r w:rsidRPr="00360EB9">
              <w:rPr>
                <w:rFonts w:eastAsia="標楷體" w:hAnsi="標楷體" w:hint="eastAsia"/>
              </w:rPr>
              <w:t>用戶水表：指用以</w:t>
            </w:r>
            <w:proofErr w:type="gramStart"/>
            <w:r w:rsidRPr="00360EB9">
              <w:rPr>
                <w:rFonts w:eastAsia="標楷體" w:hAnsi="標楷體" w:hint="eastAsia"/>
              </w:rPr>
              <w:t>計量各</w:t>
            </w:r>
            <w:r w:rsidRPr="00D01A21">
              <w:rPr>
                <w:rFonts w:eastAsia="標楷體" w:hAnsi="標楷體" w:hint="eastAsia"/>
              </w:rPr>
              <w:t>接</w:t>
            </w:r>
            <w:r w:rsidRPr="00360EB9">
              <w:rPr>
                <w:rFonts w:eastAsia="標楷體" w:hAnsi="標楷體" w:hint="eastAsia"/>
              </w:rPr>
              <w:t>用戶</w:t>
            </w:r>
            <w:proofErr w:type="gramEnd"/>
            <w:r w:rsidRPr="00360EB9">
              <w:rPr>
                <w:rFonts w:eastAsia="標楷體" w:hAnsi="標楷體" w:hint="eastAsia"/>
              </w:rPr>
              <w:t>溫泉用水量之設備。</w:t>
            </w:r>
          </w:p>
          <w:p w:rsidR="00D74DBB" w:rsidRPr="00360EB9" w:rsidRDefault="00D74DBB" w:rsidP="004B68D0">
            <w:pPr>
              <w:pStyle w:val="a9"/>
              <w:spacing w:before="150" w:after="150" w:line="360" w:lineRule="atLeast"/>
              <w:ind w:left="2165" w:hangingChars="702" w:hanging="1685"/>
              <w:jc w:val="both"/>
              <w:rPr>
                <w:rFonts w:eastAsia="標楷體" w:hAnsi="標楷體"/>
              </w:rPr>
            </w:pPr>
            <w:r w:rsidRPr="00360EB9">
              <w:rPr>
                <w:rFonts w:eastAsia="標楷體" w:hAnsi="標楷體" w:hint="eastAsia"/>
              </w:rPr>
              <w:t>（五）進水管：指自</w:t>
            </w:r>
            <w:r w:rsidRPr="00D01A21">
              <w:rPr>
                <w:rFonts w:eastAsia="標楷體" w:hAnsi="標楷體" w:hint="eastAsia"/>
              </w:rPr>
              <w:t>接</w:t>
            </w:r>
            <w:r w:rsidRPr="00360EB9">
              <w:rPr>
                <w:rFonts w:eastAsia="標楷體" w:hAnsi="標楷體" w:hint="eastAsia"/>
              </w:rPr>
              <w:t>用戶水表至給水設備前之輸送管線。</w:t>
            </w:r>
          </w:p>
          <w:p w:rsidR="00D74DBB" w:rsidRPr="00360EB9" w:rsidRDefault="00D74DBB" w:rsidP="004B68D0">
            <w:pPr>
              <w:pStyle w:val="a9"/>
              <w:spacing w:before="150" w:after="150" w:line="360" w:lineRule="atLeast"/>
              <w:ind w:left="2402" w:hangingChars="801" w:hanging="1922"/>
              <w:jc w:val="both"/>
              <w:rPr>
                <w:rFonts w:eastAsia="標楷體" w:hAnsi="標楷體"/>
              </w:rPr>
            </w:pPr>
            <w:r w:rsidRPr="00360EB9">
              <w:rPr>
                <w:rFonts w:eastAsia="標楷體" w:hAnsi="標楷體" w:hint="eastAsia"/>
              </w:rPr>
              <w:t>（六）供水設備：指自泉源、配水槽、配水管</w:t>
            </w:r>
            <w:proofErr w:type="gramStart"/>
            <w:r w:rsidRPr="00360EB9">
              <w:rPr>
                <w:rFonts w:eastAsia="標楷體" w:hAnsi="標楷體" w:hint="eastAsia"/>
              </w:rPr>
              <w:t>至各</w:t>
            </w:r>
            <w:r w:rsidRPr="00D01A21">
              <w:rPr>
                <w:rFonts w:eastAsia="標楷體" w:hAnsi="標楷體" w:hint="eastAsia"/>
              </w:rPr>
              <w:t>接</w:t>
            </w:r>
            <w:r w:rsidRPr="00360EB9">
              <w:rPr>
                <w:rFonts w:eastAsia="標楷體" w:hAnsi="標楷體" w:hint="eastAsia"/>
              </w:rPr>
              <w:t>用戶</w:t>
            </w:r>
            <w:proofErr w:type="gramEnd"/>
            <w:r w:rsidRPr="00360EB9">
              <w:rPr>
                <w:rFonts w:eastAsia="標楷體" w:hAnsi="標楷體" w:hint="eastAsia"/>
              </w:rPr>
              <w:t>水表間之各項設備。</w:t>
            </w:r>
          </w:p>
          <w:p w:rsidR="00D74DBB" w:rsidRPr="00360EB9" w:rsidRDefault="00D74DBB" w:rsidP="004B68D0">
            <w:pPr>
              <w:pStyle w:val="a9"/>
              <w:spacing w:before="150" w:after="150" w:line="360" w:lineRule="atLeast"/>
              <w:ind w:left="2402" w:hangingChars="801" w:hanging="1922"/>
              <w:jc w:val="both"/>
              <w:rPr>
                <w:rFonts w:eastAsia="標楷體" w:hAnsi="標楷體"/>
              </w:rPr>
            </w:pPr>
            <w:r w:rsidRPr="00360EB9">
              <w:rPr>
                <w:rFonts w:eastAsia="標楷體" w:hAnsi="標楷體" w:hint="eastAsia"/>
              </w:rPr>
              <w:t>（七）用水設備：指自</w:t>
            </w:r>
            <w:r w:rsidRPr="00D01A21">
              <w:rPr>
                <w:rFonts w:eastAsia="標楷體" w:hAnsi="標楷體" w:hint="eastAsia"/>
              </w:rPr>
              <w:t>接</w:t>
            </w:r>
            <w:r w:rsidRPr="00360EB9">
              <w:rPr>
                <w:rFonts w:eastAsia="標楷體" w:hAnsi="標楷體" w:hint="eastAsia"/>
              </w:rPr>
              <w:t>用戶水表後、進水管至給水設備間之各項設備。</w:t>
            </w:r>
          </w:p>
          <w:p w:rsidR="00D74DBB" w:rsidRPr="008F5C91" w:rsidRDefault="00D74DBB" w:rsidP="004B68D0">
            <w:pPr>
              <w:pStyle w:val="a9"/>
              <w:spacing w:before="150" w:after="150" w:line="360" w:lineRule="atLeast"/>
              <w:ind w:left="2376" w:hangingChars="790" w:hanging="1896"/>
              <w:jc w:val="both"/>
              <w:rPr>
                <w:rFonts w:eastAsia="標楷體"/>
              </w:rPr>
            </w:pPr>
            <w:r w:rsidRPr="00360EB9">
              <w:rPr>
                <w:rFonts w:eastAsia="標楷體" w:hAnsi="標楷體" w:hint="eastAsia"/>
              </w:rPr>
              <w:t>（八）給水設備：指用以調節流量或中斷水流而設</w:t>
            </w:r>
            <w:proofErr w:type="gramStart"/>
            <w:r w:rsidRPr="00360EB9">
              <w:rPr>
                <w:rFonts w:eastAsia="標楷體" w:hAnsi="標楷體" w:hint="eastAsia"/>
              </w:rPr>
              <w:t>之水閥</w:t>
            </w:r>
            <w:proofErr w:type="gramEnd"/>
            <w:r w:rsidRPr="00360EB9">
              <w:rPr>
                <w:rFonts w:eastAsia="標楷體" w:hAnsi="標楷體" w:hint="eastAsia"/>
              </w:rPr>
              <w:t>。</w:t>
            </w:r>
          </w:p>
        </w:tc>
      </w:tr>
      <w:tr w:rsidR="00D74DBB" w:rsidRPr="00E81343" w:rsidTr="004B68D0">
        <w:tc>
          <w:tcPr>
            <w:tcW w:w="9355" w:type="dxa"/>
          </w:tcPr>
          <w:p w:rsidR="00D74DBB" w:rsidRPr="00F9496E" w:rsidRDefault="00D74DBB" w:rsidP="004B68D0">
            <w:pPr>
              <w:pStyle w:val="HTML"/>
              <w:shd w:val="clear" w:color="auto" w:fill="FFFFFF"/>
              <w:spacing w:before="150" w:after="150" w:line="360" w:lineRule="atLeast"/>
              <w:ind w:left="480" w:hangingChars="200" w:hanging="480"/>
              <w:rPr>
                <w:rFonts w:ascii="Times New Roman" w:eastAsia="標楷體" w:hAnsi="標楷體"/>
                <w:sz w:val="24"/>
                <w:szCs w:val="24"/>
              </w:rPr>
            </w:pPr>
            <w:r w:rsidRPr="00F9496E">
              <w:rPr>
                <w:rFonts w:ascii="Times New Roman" w:eastAsia="標楷體" w:hAnsi="標楷體" w:hint="eastAsia"/>
                <w:sz w:val="24"/>
                <w:szCs w:val="24"/>
              </w:rPr>
              <w:t>四、凡於</w:t>
            </w:r>
            <w:r>
              <w:rPr>
                <w:rFonts w:ascii="Times New Roman" w:eastAsia="標楷體" w:hAnsi="標楷體" w:hint="eastAsia"/>
                <w:sz w:val="24"/>
                <w:szCs w:val="24"/>
              </w:rPr>
              <w:t>苗栗縣</w:t>
            </w:r>
            <w:r w:rsidRPr="00F9496E">
              <w:rPr>
                <w:rFonts w:ascii="Times New Roman" w:eastAsia="標楷體" w:hAnsi="標楷體" w:hint="eastAsia"/>
                <w:sz w:val="24"/>
                <w:szCs w:val="24"/>
              </w:rPr>
              <w:t>泰安溫泉公共管線系統供水範圍內之</w:t>
            </w:r>
            <w:r w:rsidRPr="005C7DB6">
              <w:rPr>
                <w:rFonts w:ascii="Times New Roman" w:eastAsia="標楷體" w:hAnsi="標楷體" w:hint="eastAsia"/>
                <w:sz w:val="24"/>
                <w:szCs w:val="24"/>
              </w:rPr>
              <w:t>合法</w:t>
            </w:r>
            <w:r>
              <w:rPr>
                <w:rFonts w:ascii="Times New Roman" w:eastAsia="標楷體" w:hAnsi="標楷體" w:hint="eastAsia"/>
                <w:sz w:val="24"/>
                <w:szCs w:val="24"/>
              </w:rPr>
              <w:t>登記</w:t>
            </w:r>
            <w:r w:rsidRPr="00F9496E">
              <w:rPr>
                <w:rFonts w:ascii="Times New Roman" w:eastAsia="標楷體" w:hAnsi="標楷體" w:hint="eastAsia"/>
                <w:sz w:val="24"/>
                <w:szCs w:val="24"/>
              </w:rPr>
              <w:t>戶</w:t>
            </w:r>
            <w:r>
              <w:rPr>
                <w:rFonts w:ascii="標楷體" w:eastAsia="標楷體" w:hAnsi="標楷體" w:hint="eastAsia"/>
                <w:sz w:val="24"/>
                <w:szCs w:val="24"/>
              </w:rPr>
              <w:t>（具有</w:t>
            </w:r>
            <w:r w:rsidRPr="00AD1973">
              <w:rPr>
                <w:rFonts w:ascii="標楷體" w:eastAsia="標楷體" w:hAnsi="標楷體" w:hint="eastAsia"/>
                <w:sz w:val="24"/>
                <w:szCs w:val="24"/>
              </w:rPr>
              <w:t>觀光旅館業營業執照、旅館業登記證、民宿登記證、觀光遊樂業執照、休閒農場登記證、餐廳、浴室等相關事業之公司登記或商業登記證明文件</w:t>
            </w:r>
            <w:r>
              <w:rPr>
                <w:rFonts w:ascii="標楷體" w:eastAsia="標楷體" w:hAnsi="標楷體" w:hint="eastAsia"/>
                <w:sz w:val="24"/>
                <w:szCs w:val="24"/>
              </w:rPr>
              <w:t>之業者）</w:t>
            </w:r>
            <w:r w:rsidRPr="00F9496E">
              <w:rPr>
                <w:rFonts w:ascii="Times New Roman" w:eastAsia="標楷體" w:hAnsi="標楷體" w:hint="eastAsia"/>
                <w:sz w:val="24"/>
                <w:szCs w:val="24"/>
              </w:rPr>
              <w:t>，得向本局申請自該管線系統接用溫泉</w:t>
            </w:r>
            <w:r w:rsidRPr="00092D7C">
              <w:rPr>
                <w:rFonts w:ascii="Times New Roman" w:eastAsia="標楷體" w:hAnsi="標楷體" w:hint="eastAsia"/>
                <w:sz w:val="24"/>
                <w:szCs w:val="24"/>
              </w:rPr>
              <w:t>為接用戶。</w:t>
            </w:r>
          </w:p>
          <w:p w:rsidR="00D74DBB" w:rsidRPr="00FD101D" w:rsidRDefault="00D74DBB" w:rsidP="004B68D0">
            <w:pPr>
              <w:pStyle w:val="a9"/>
              <w:spacing w:before="150" w:after="150" w:line="360" w:lineRule="atLeast"/>
              <w:jc w:val="both"/>
              <w:rPr>
                <w:rFonts w:eastAsia="標楷體" w:hAnsi="標楷體"/>
              </w:rPr>
            </w:pPr>
            <w:r w:rsidRPr="00360EB9">
              <w:rPr>
                <w:rFonts w:eastAsia="標楷體" w:hAnsi="標楷體" w:hint="eastAsia"/>
              </w:rPr>
              <w:t>前項供水範圍，</w:t>
            </w:r>
            <w:r>
              <w:rPr>
                <w:rFonts w:eastAsia="標楷體" w:hAnsi="標楷體" w:hint="eastAsia"/>
              </w:rPr>
              <w:t>以苗栗縣泰安溫泉</w:t>
            </w:r>
            <w:proofErr w:type="gramStart"/>
            <w:r>
              <w:rPr>
                <w:rFonts w:eastAsia="標楷體" w:hAnsi="標楷體" w:hint="eastAsia"/>
              </w:rPr>
              <w:t>區公井</w:t>
            </w:r>
            <w:proofErr w:type="gramEnd"/>
            <w:r>
              <w:rPr>
                <w:rFonts w:eastAsia="標楷體" w:hAnsi="標楷體" w:hint="eastAsia"/>
              </w:rPr>
              <w:t>A</w:t>
            </w:r>
            <w:proofErr w:type="gramStart"/>
            <w:r>
              <w:rPr>
                <w:rFonts w:eastAsia="標楷體" w:hAnsi="標楷體" w:hint="eastAsia"/>
              </w:rPr>
              <w:t>及</w:t>
            </w:r>
            <w:r w:rsidRPr="00092D7C">
              <w:rPr>
                <w:rFonts w:ascii="標楷體" w:eastAsia="標楷體" w:hAnsi="標楷體" w:hint="eastAsia"/>
              </w:rPr>
              <w:t>公井</w:t>
            </w:r>
            <w:proofErr w:type="gramEnd"/>
            <w:r>
              <w:rPr>
                <w:rFonts w:ascii="標楷體" w:eastAsia="標楷體" w:hAnsi="標楷體" w:hint="eastAsia"/>
              </w:rPr>
              <w:t>B</w:t>
            </w:r>
            <w:r>
              <w:rPr>
                <w:rFonts w:eastAsia="標楷體" w:hAnsi="標楷體" w:hint="eastAsia"/>
              </w:rPr>
              <w:t>溫泉水權狀用水範圍為限</w:t>
            </w:r>
            <w:r w:rsidRPr="00C20BF2">
              <w:rPr>
                <w:rFonts w:eastAsia="標楷體" w:hint="eastAsia"/>
              </w:rPr>
              <w:t>。</w:t>
            </w:r>
          </w:p>
        </w:tc>
      </w:tr>
      <w:tr w:rsidR="00D74DBB" w:rsidRPr="00E81343" w:rsidTr="004B68D0">
        <w:tc>
          <w:tcPr>
            <w:tcW w:w="9355" w:type="dxa"/>
          </w:tcPr>
          <w:p w:rsidR="00D74DBB" w:rsidRPr="00F9496E" w:rsidRDefault="00D74DBB" w:rsidP="004B68D0">
            <w:pPr>
              <w:pStyle w:val="HTML"/>
              <w:shd w:val="clear" w:color="auto" w:fill="FFFFFF"/>
              <w:spacing w:before="150" w:after="150" w:line="360" w:lineRule="atLeast"/>
              <w:ind w:left="480" w:hangingChars="200" w:hanging="480"/>
              <w:rPr>
                <w:rFonts w:ascii="Times New Roman" w:eastAsia="標楷體" w:hAnsi="標楷體"/>
                <w:sz w:val="24"/>
                <w:szCs w:val="24"/>
              </w:rPr>
            </w:pPr>
            <w:r w:rsidRPr="00F9496E">
              <w:rPr>
                <w:rFonts w:ascii="Times New Roman" w:eastAsia="標楷體" w:hAnsi="標楷體" w:hint="eastAsia"/>
                <w:sz w:val="24"/>
                <w:szCs w:val="24"/>
              </w:rPr>
              <w:t>五、有下列情形之</w:t>
            </w:r>
            <w:proofErr w:type="gramStart"/>
            <w:r w:rsidRPr="00F9496E">
              <w:rPr>
                <w:rFonts w:ascii="Times New Roman" w:eastAsia="標楷體" w:hAnsi="標楷體" w:hint="eastAsia"/>
                <w:sz w:val="24"/>
                <w:szCs w:val="24"/>
              </w:rPr>
              <w:t>一</w:t>
            </w:r>
            <w:proofErr w:type="gramEnd"/>
            <w:r w:rsidRPr="00F9496E">
              <w:rPr>
                <w:rFonts w:ascii="Times New Roman" w:eastAsia="標楷體" w:hAnsi="標楷體" w:hint="eastAsia"/>
                <w:sz w:val="24"/>
                <w:szCs w:val="24"/>
              </w:rPr>
              <w:t>者，本局應於二十四小時內，將調整溫泉供應之有關訊息通</w:t>
            </w:r>
            <w:r>
              <w:rPr>
                <w:rFonts w:ascii="Times New Roman" w:eastAsia="標楷體" w:hAnsi="標楷體" w:hint="eastAsia"/>
                <w:sz w:val="24"/>
                <w:szCs w:val="24"/>
              </w:rPr>
              <w:t>知</w:t>
            </w:r>
            <w:r w:rsidRPr="00B30FA1">
              <w:rPr>
                <w:rFonts w:ascii="Times New Roman" w:eastAsia="標楷體" w:hAnsi="標楷體" w:hint="eastAsia"/>
                <w:sz w:val="24"/>
                <w:szCs w:val="24"/>
              </w:rPr>
              <w:t>接用</w:t>
            </w:r>
            <w:r w:rsidRPr="00F9496E">
              <w:rPr>
                <w:rFonts w:ascii="Times New Roman" w:eastAsia="標楷體" w:hAnsi="標楷體" w:hint="eastAsia"/>
                <w:sz w:val="24"/>
                <w:szCs w:val="24"/>
              </w:rPr>
              <w:t>戶。但屬臨時發生者，得於事後補</w:t>
            </w:r>
            <w:r w:rsidRPr="00914F3D">
              <w:rPr>
                <w:rFonts w:ascii="Times New Roman" w:eastAsia="標楷體" w:hAnsi="標楷體" w:hint="eastAsia"/>
                <w:sz w:val="24"/>
                <w:szCs w:val="24"/>
              </w:rPr>
              <w:t>行通知</w:t>
            </w:r>
            <w:r w:rsidRPr="00F9496E">
              <w:rPr>
                <w:rFonts w:ascii="Times New Roman" w:eastAsia="標楷體" w:hAnsi="標楷體" w:hint="eastAsia"/>
                <w:sz w:val="24"/>
                <w:szCs w:val="24"/>
              </w:rPr>
              <w:t>：</w:t>
            </w:r>
          </w:p>
          <w:p w:rsidR="00D74DBB" w:rsidRPr="00360EB9" w:rsidRDefault="00D74DBB" w:rsidP="004B68D0">
            <w:pPr>
              <w:pStyle w:val="a9"/>
              <w:spacing w:before="150" w:after="150" w:line="360" w:lineRule="atLeast"/>
              <w:ind w:left="1248" w:hangingChars="320" w:hanging="768"/>
              <w:jc w:val="both"/>
              <w:rPr>
                <w:rFonts w:ascii="標楷體" w:eastAsia="標楷體" w:hAnsi="標楷體" w:cs="細明體"/>
                <w:color w:val="000000"/>
                <w:kern w:val="0"/>
              </w:rPr>
            </w:pPr>
            <w:r w:rsidRPr="00360EB9">
              <w:rPr>
                <w:rFonts w:ascii="標楷體" w:eastAsia="標楷體" w:hAnsi="標楷體" w:cs="細明體" w:hint="eastAsia"/>
                <w:color w:val="000000"/>
                <w:kern w:val="0"/>
              </w:rPr>
              <w:t>（一）供水設備異常。</w:t>
            </w:r>
          </w:p>
          <w:p w:rsidR="00D74DBB" w:rsidRPr="00360EB9" w:rsidRDefault="00D74DBB" w:rsidP="004B68D0">
            <w:pPr>
              <w:pStyle w:val="a9"/>
              <w:spacing w:before="150" w:after="150" w:line="360" w:lineRule="atLeast"/>
              <w:ind w:left="1248" w:hangingChars="320" w:hanging="768"/>
              <w:jc w:val="both"/>
              <w:rPr>
                <w:rFonts w:ascii="標楷體" w:eastAsia="標楷體" w:hAnsi="標楷體" w:cs="細明體"/>
                <w:color w:val="000000"/>
                <w:kern w:val="0"/>
              </w:rPr>
            </w:pPr>
            <w:r w:rsidRPr="00360EB9">
              <w:rPr>
                <w:rFonts w:ascii="標楷體" w:eastAsia="標楷體" w:hAnsi="標楷體" w:cs="細明體" w:hint="eastAsia"/>
                <w:color w:val="000000"/>
                <w:kern w:val="0"/>
              </w:rPr>
              <w:t>（二）裝修、維護供水設備或配合其他工程施工。</w:t>
            </w:r>
          </w:p>
          <w:p w:rsidR="00D74DBB" w:rsidRPr="00360EB9" w:rsidRDefault="00D74DBB" w:rsidP="004B68D0">
            <w:pPr>
              <w:pStyle w:val="a9"/>
              <w:spacing w:before="150" w:after="150" w:line="360" w:lineRule="atLeast"/>
              <w:ind w:left="1248" w:hangingChars="320" w:hanging="768"/>
              <w:jc w:val="both"/>
              <w:rPr>
                <w:rFonts w:ascii="標楷體" w:eastAsia="標楷體" w:hAnsi="標楷體" w:cs="細明體"/>
                <w:color w:val="000000"/>
                <w:kern w:val="0"/>
              </w:rPr>
            </w:pPr>
            <w:r w:rsidRPr="00360EB9">
              <w:rPr>
                <w:rFonts w:ascii="標楷體" w:eastAsia="標楷體" w:hAnsi="標楷體" w:cs="細明體" w:hint="eastAsia"/>
                <w:color w:val="000000"/>
                <w:kern w:val="0"/>
              </w:rPr>
              <w:t>（三）遇天災或其他重大事故。</w:t>
            </w:r>
          </w:p>
          <w:p w:rsidR="00D74DBB" w:rsidRPr="00360EB9" w:rsidRDefault="00D74DBB" w:rsidP="004B68D0">
            <w:pPr>
              <w:pStyle w:val="a9"/>
              <w:spacing w:before="150" w:after="150" w:line="360" w:lineRule="atLeast"/>
              <w:ind w:left="1248" w:hangingChars="320" w:hanging="768"/>
              <w:jc w:val="both"/>
              <w:rPr>
                <w:rFonts w:ascii="標楷體" w:eastAsia="標楷體" w:hAnsi="標楷體" w:cs="細明體"/>
                <w:color w:val="000000"/>
                <w:kern w:val="0"/>
              </w:rPr>
            </w:pPr>
            <w:r w:rsidRPr="00360EB9">
              <w:rPr>
                <w:rFonts w:ascii="標楷體" w:eastAsia="標楷體" w:hAnsi="標楷體" w:cs="細明體" w:hint="eastAsia"/>
                <w:color w:val="000000"/>
                <w:kern w:val="0"/>
              </w:rPr>
              <w:t>（四）配合總量管制措施。</w:t>
            </w:r>
          </w:p>
          <w:p w:rsidR="00D74DBB" w:rsidRPr="008F5C91" w:rsidRDefault="00D74DBB" w:rsidP="004B68D0">
            <w:pPr>
              <w:pStyle w:val="a9"/>
              <w:spacing w:before="150" w:after="150" w:line="360" w:lineRule="atLeast"/>
              <w:jc w:val="both"/>
              <w:rPr>
                <w:rFonts w:ascii="標楷體" w:eastAsia="標楷體" w:hAnsi="標楷體"/>
              </w:rPr>
            </w:pPr>
            <w:r w:rsidRPr="00CD3102">
              <w:rPr>
                <w:rFonts w:eastAsia="標楷體" w:hAnsi="標楷體" w:hint="eastAsia"/>
              </w:rPr>
              <w:t>因前項情形，致無法正常供應時，用戶不得請求損害賠償。</w:t>
            </w:r>
          </w:p>
        </w:tc>
      </w:tr>
      <w:tr w:rsidR="00D74DBB" w:rsidRPr="00E81343" w:rsidTr="004B68D0">
        <w:tc>
          <w:tcPr>
            <w:tcW w:w="9355" w:type="dxa"/>
          </w:tcPr>
          <w:p w:rsidR="00D74DBB" w:rsidRPr="00B30FA1" w:rsidRDefault="00D74DBB" w:rsidP="004B68D0">
            <w:pPr>
              <w:pStyle w:val="HTML"/>
              <w:shd w:val="clear" w:color="auto" w:fill="FFFFFF"/>
              <w:spacing w:before="150" w:after="150" w:line="360" w:lineRule="atLeast"/>
              <w:ind w:left="480" w:hangingChars="200" w:hanging="480"/>
              <w:rPr>
                <w:rFonts w:ascii="Times New Roman" w:eastAsia="標楷體" w:hAnsi="標楷體"/>
                <w:sz w:val="24"/>
                <w:szCs w:val="24"/>
              </w:rPr>
            </w:pPr>
            <w:r w:rsidRPr="00F9496E">
              <w:rPr>
                <w:rFonts w:ascii="Times New Roman" w:eastAsia="標楷體" w:hAnsi="標楷體" w:hint="eastAsia"/>
                <w:sz w:val="24"/>
                <w:szCs w:val="24"/>
              </w:rPr>
              <w:t>六、</w:t>
            </w:r>
            <w:r w:rsidRPr="00B30FA1">
              <w:rPr>
                <w:rFonts w:ascii="Times New Roman" w:eastAsia="標楷體" w:hAnsi="標楷體" w:hint="eastAsia"/>
                <w:sz w:val="24"/>
                <w:szCs w:val="24"/>
              </w:rPr>
              <w:t>申請接用溫泉，應檢具下列文件，向本局提出申請：</w:t>
            </w:r>
          </w:p>
          <w:p w:rsidR="00D74DBB" w:rsidRPr="00CD3102" w:rsidRDefault="00D74DBB" w:rsidP="004B68D0">
            <w:pPr>
              <w:pStyle w:val="a9"/>
              <w:spacing w:before="150" w:after="150" w:line="360" w:lineRule="atLeast"/>
              <w:ind w:left="1248" w:hangingChars="320" w:hanging="768"/>
              <w:jc w:val="both"/>
              <w:rPr>
                <w:rFonts w:eastAsia="標楷體" w:hAnsi="標楷體"/>
              </w:rPr>
            </w:pPr>
            <w:r w:rsidRPr="00CD3102">
              <w:rPr>
                <w:rFonts w:eastAsia="標楷體" w:hAnsi="標楷體" w:hint="eastAsia"/>
              </w:rPr>
              <w:t>（一）申請書。</w:t>
            </w:r>
          </w:p>
          <w:p w:rsidR="00D74DBB" w:rsidRPr="00CD3102" w:rsidRDefault="00D74DBB" w:rsidP="004B68D0">
            <w:pPr>
              <w:pStyle w:val="a9"/>
              <w:spacing w:before="150" w:after="150" w:line="360" w:lineRule="atLeast"/>
              <w:ind w:left="1248" w:hangingChars="320" w:hanging="768"/>
              <w:jc w:val="both"/>
              <w:rPr>
                <w:rFonts w:eastAsia="標楷體" w:hAnsi="標楷體"/>
              </w:rPr>
            </w:pPr>
            <w:r w:rsidRPr="00CD3102">
              <w:rPr>
                <w:rFonts w:eastAsia="標楷體" w:hAnsi="標楷體" w:hint="eastAsia"/>
              </w:rPr>
              <w:lastRenderedPageBreak/>
              <w:t>（二）申請人之身分證明文件。</w:t>
            </w:r>
          </w:p>
          <w:p w:rsidR="00D74DBB" w:rsidRPr="00CD3102" w:rsidRDefault="00D74DBB" w:rsidP="004B68D0">
            <w:pPr>
              <w:pStyle w:val="a9"/>
              <w:spacing w:before="150" w:after="150" w:line="360" w:lineRule="atLeast"/>
              <w:ind w:left="1248" w:hangingChars="320" w:hanging="768"/>
              <w:jc w:val="both"/>
              <w:rPr>
                <w:rFonts w:eastAsia="標楷體" w:hAnsi="標楷體"/>
              </w:rPr>
            </w:pPr>
            <w:r w:rsidRPr="00CD3102">
              <w:rPr>
                <w:rFonts w:eastAsia="標楷體" w:hAnsi="標楷體" w:hint="eastAsia"/>
              </w:rPr>
              <w:t>（三）供應處所建築物權屬證明文件。</w:t>
            </w:r>
          </w:p>
          <w:p w:rsidR="00D74DBB" w:rsidRPr="00CD3102" w:rsidRDefault="00D74DBB" w:rsidP="004B68D0">
            <w:pPr>
              <w:pStyle w:val="a9"/>
              <w:spacing w:before="150" w:after="150" w:line="360" w:lineRule="atLeast"/>
              <w:ind w:left="1248" w:hangingChars="320" w:hanging="768"/>
              <w:jc w:val="both"/>
              <w:rPr>
                <w:rFonts w:eastAsia="標楷體" w:hAnsi="標楷體"/>
              </w:rPr>
            </w:pPr>
            <w:r w:rsidRPr="00CD3102">
              <w:rPr>
                <w:rFonts w:eastAsia="標楷體" w:hAnsi="標楷體" w:hint="eastAsia"/>
              </w:rPr>
              <w:t>（四）</w:t>
            </w:r>
            <w:r w:rsidRPr="003E4C0A">
              <w:rPr>
                <w:rFonts w:eastAsia="標楷體" w:hAnsi="標楷體" w:hint="eastAsia"/>
              </w:rPr>
              <w:t>供應處所</w:t>
            </w:r>
            <w:r w:rsidRPr="00CD3102">
              <w:rPr>
                <w:rFonts w:eastAsia="標楷體" w:hAnsi="標楷體" w:hint="eastAsia"/>
              </w:rPr>
              <w:t>建築物公共安全</w:t>
            </w:r>
            <w:r w:rsidRPr="00B30FA1">
              <w:rPr>
                <w:rFonts w:ascii="標楷體" w:eastAsia="標楷體" w:hAnsi="標楷體" w:hint="eastAsia"/>
              </w:rPr>
              <w:t>、</w:t>
            </w:r>
            <w:r w:rsidRPr="00CD3102">
              <w:rPr>
                <w:rFonts w:eastAsia="標楷體" w:hAnsi="標楷體" w:hint="eastAsia"/>
              </w:rPr>
              <w:t>防火避難設施及消防設備檢查合格證明文件。</w:t>
            </w:r>
          </w:p>
          <w:p w:rsidR="00D74DBB" w:rsidRPr="00CD3102" w:rsidRDefault="00D74DBB" w:rsidP="004B68D0">
            <w:pPr>
              <w:pStyle w:val="a9"/>
              <w:spacing w:before="150" w:after="150" w:line="360" w:lineRule="atLeast"/>
              <w:jc w:val="both"/>
              <w:rPr>
                <w:rFonts w:eastAsia="標楷體" w:hAnsi="標楷體"/>
              </w:rPr>
            </w:pPr>
            <w:r w:rsidRPr="00CD3102">
              <w:rPr>
                <w:rFonts w:eastAsia="標楷體" w:hAnsi="標楷體" w:hint="eastAsia"/>
              </w:rPr>
              <w:t>（五）其他經本局指定之文件。</w:t>
            </w:r>
          </w:p>
          <w:p w:rsidR="00D74DBB" w:rsidRPr="00360EB9" w:rsidRDefault="00D74DBB" w:rsidP="004B68D0">
            <w:pPr>
              <w:pStyle w:val="a9"/>
              <w:spacing w:before="150" w:after="150" w:line="360" w:lineRule="atLeast"/>
              <w:jc w:val="both"/>
              <w:rPr>
                <w:rFonts w:ascii="標楷體" w:eastAsia="標楷體" w:hAnsi="標楷體" w:cs="細明體"/>
                <w:color w:val="000000"/>
                <w:kern w:val="0"/>
              </w:rPr>
            </w:pPr>
            <w:r>
              <w:rPr>
                <w:rFonts w:ascii="標楷體" w:eastAsia="標楷體" w:hAnsi="標楷體" w:cs="細明體" w:hint="eastAsia"/>
                <w:color w:val="000000"/>
                <w:kern w:val="0"/>
              </w:rPr>
              <w:t>申請</w:t>
            </w:r>
            <w:r w:rsidRPr="00360EB9">
              <w:rPr>
                <w:rFonts w:ascii="標楷體" w:eastAsia="標楷體" w:hAnsi="標楷體" w:cs="細明體" w:hint="eastAsia"/>
                <w:color w:val="000000"/>
                <w:kern w:val="0"/>
              </w:rPr>
              <w:t>人非供應處所之</w:t>
            </w:r>
            <w:r w:rsidRPr="003E4C0A">
              <w:rPr>
                <w:rFonts w:ascii="標楷體" w:eastAsia="標楷體" w:hAnsi="標楷體" w:cs="細明體" w:hint="eastAsia"/>
                <w:color w:val="000000"/>
                <w:kern w:val="0"/>
              </w:rPr>
              <w:t>建築物</w:t>
            </w:r>
            <w:r w:rsidRPr="00360EB9">
              <w:rPr>
                <w:rFonts w:ascii="標楷體" w:eastAsia="標楷體" w:hAnsi="標楷體" w:cs="細明體" w:hint="eastAsia"/>
                <w:color w:val="000000"/>
                <w:kern w:val="0"/>
              </w:rPr>
              <w:t>所有權人時，應檢具</w:t>
            </w:r>
            <w:r w:rsidRPr="008F327F">
              <w:rPr>
                <w:rFonts w:ascii="標楷體" w:eastAsia="標楷體" w:hAnsi="標楷體" w:cs="細明體" w:hint="eastAsia"/>
                <w:color w:val="000000"/>
                <w:kern w:val="0"/>
              </w:rPr>
              <w:t>建築物</w:t>
            </w:r>
            <w:r w:rsidRPr="00360EB9">
              <w:rPr>
                <w:rFonts w:ascii="標楷體" w:eastAsia="標楷體" w:hAnsi="標楷體" w:cs="細明體" w:hint="eastAsia"/>
                <w:color w:val="000000"/>
                <w:kern w:val="0"/>
              </w:rPr>
              <w:t>所有權人出具之使用同意書及雙方身分證明文件；委託代辦時，亦同。</w:t>
            </w:r>
          </w:p>
          <w:p w:rsidR="00D74DBB" w:rsidRPr="00360EB9" w:rsidRDefault="00D74DBB" w:rsidP="004B68D0">
            <w:pPr>
              <w:pStyle w:val="a9"/>
              <w:spacing w:before="150" w:after="150" w:line="360" w:lineRule="atLeast"/>
              <w:jc w:val="both"/>
              <w:rPr>
                <w:rFonts w:ascii="標楷體" w:eastAsia="標楷體" w:hAnsi="標楷體" w:cs="細明體"/>
                <w:color w:val="000000"/>
                <w:kern w:val="0"/>
              </w:rPr>
            </w:pPr>
            <w:r w:rsidRPr="00360EB9">
              <w:rPr>
                <w:rFonts w:ascii="標楷體" w:eastAsia="標楷體" w:hAnsi="標楷體" w:cs="細明體" w:hint="eastAsia"/>
                <w:color w:val="000000"/>
                <w:kern w:val="0"/>
              </w:rPr>
              <w:t>第一項第三款之證明文件，包括建築物所有權狀影本、最近一期</w:t>
            </w:r>
            <w:r w:rsidRPr="00CD3102">
              <w:rPr>
                <w:rFonts w:eastAsia="標楷體" w:hAnsi="標楷體" w:hint="eastAsia"/>
              </w:rPr>
              <w:t>房屋稅</w:t>
            </w:r>
            <w:r w:rsidRPr="00360EB9">
              <w:rPr>
                <w:rFonts w:ascii="標楷體" w:eastAsia="標楷體" w:hAnsi="標楷體" w:cs="細明體" w:hint="eastAsia"/>
                <w:color w:val="000000"/>
                <w:kern w:val="0"/>
              </w:rPr>
              <w:t>繳納證明影本或</w:t>
            </w:r>
            <w:proofErr w:type="gramStart"/>
            <w:r w:rsidRPr="00360EB9">
              <w:rPr>
                <w:rFonts w:ascii="標楷體" w:eastAsia="標楷體" w:hAnsi="標楷體" w:cs="細明體" w:hint="eastAsia"/>
                <w:color w:val="000000"/>
                <w:kern w:val="0"/>
              </w:rPr>
              <w:t>其他足茲證明</w:t>
            </w:r>
            <w:proofErr w:type="gramEnd"/>
            <w:r w:rsidRPr="00360EB9">
              <w:rPr>
                <w:rFonts w:ascii="標楷體" w:eastAsia="標楷體" w:hAnsi="標楷體" w:cs="細明體" w:hint="eastAsia"/>
                <w:color w:val="000000"/>
                <w:kern w:val="0"/>
              </w:rPr>
              <w:t>之文件。</w:t>
            </w:r>
          </w:p>
          <w:p w:rsidR="00D74DBB" w:rsidRPr="00360EB9" w:rsidRDefault="00D74DBB" w:rsidP="004B68D0">
            <w:pPr>
              <w:pStyle w:val="a9"/>
              <w:spacing w:before="150" w:after="150" w:line="360" w:lineRule="atLeast"/>
              <w:jc w:val="both"/>
              <w:rPr>
                <w:rFonts w:ascii="標楷體" w:eastAsia="標楷體" w:hAnsi="標楷體" w:cs="細明體"/>
                <w:color w:val="000000"/>
                <w:kern w:val="0"/>
              </w:rPr>
            </w:pPr>
            <w:r w:rsidRPr="00360EB9">
              <w:rPr>
                <w:rFonts w:ascii="標楷體" w:eastAsia="標楷體" w:hAnsi="標楷體" w:cs="細明體" w:hint="eastAsia"/>
                <w:color w:val="000000"/>
                <w:kern w:val="0"/>
              </w:rPr>
              <w:t>用水設備通過他人土地或建築物時，應取得</w:t>
            </w:r>
            <w:r>
              <w:rPr>
                <w:rFonts w:ascii="標楷體" w:eastAsia="標楷體" w:hAnsi="標楷體" w:cs="細明體" w:hint="eastAsia"/>
                <w:color w:val="000000"/>
                <w:kern w:val="0"/>
              </w:rPr>
              <w:t>通過土地或建築物</w:t>
            </w:r>
            <w:r w:rsidRPr="00360EB9">
              <w:rPr>
                <w:rFonts w:ascii="標楷體" w:eastAsia="標楷體" w:hAnsi="標楷體" w:cs="細明體" w:hint="eastAsia"/>
                <w:color w:val="000000"/>
                <w:kern w:val="0"/>
              </w:rPr>
              <w:t>所有權人或管理人之同意；如有糾紛，應由</w:t>
            </w:r>
            <w:r w:rsidRPr="00B30FA1">
              <w:rPr>
                <w:rFonts w:ascii="標楷體" w:eastAsia="標楷體" w:hAnsi="標楷體" w:cs="細明體" w:hint="eastAsia"/>
                <w:kern w:val="0"/>
              </w:rPr>
              <w:t>接</w:t>
            </w:r>
            <w:r w:rsidRPr="00360EB9">
              <w:rPr>
                <w:rFonts w:ascii="標楷體" w:eastAsia="標楷體" w:hAnsi="標楷體" w:cs="細明體" w:hint="eastAsia"/>
                <w:color w:val="000000"/>
                <w:kern w:val="0"/>
              </w:rPr>
              <w:t>用戶自行負責。</w:t>
            </w:r>
          </w:p>
          <w:p w:rsidR="00D74DBB" w:rsidRPr="00C26DB1" w:rsidRDefault="00D74DBB" w:rsidP="004B68D0">
            <w:pPr>
              <w:pStyle w:val="a9"/>
              <w:spacing w:before="150" w:after="150" w:line="360" w:lineRule="atLeast"/>
              <w:jc w:val="both"/>
              <w:rPr>
                <w:rFonts w:ascii="標楷體" w:eastAsia="標楷體" w:hAnsi="標楷體" w:cs="細明體"/>
                <w:color w:val="000000" w:themeColor="text1"/>
                <w:kern w:val="0"/>
              </w:rPr>
            </w:pPr>
            <w:r w:rsidRPr="00C26DB1">
              <w:rPr>
                <w:rFonts w:ascii="標楷體" w:eastAsia="標楷體" w:hAnsi="標楷體" w:cs="細明體" w:hint="eastAsia"/>
                <w:color w:val="000000" w:themeColor="text1"/>
                <w:kern w:val="0"/>
              </w:rPr>
              <w:t>非營業使用之</w:t>
            </w:r>
            <w:r w:rsidRPr="000A6E14">
              <w:rPr>
                <w:rFonts w:ascii="標楷體" w:eastAsia="標楷體" w:hAnsi="標楷體" w:cs="細明體" w:hint="eastAsia"/>
                <w:color w:val="000000" w:themeColor="text1"/>
                <w:kern w:val="0"/>
              </w:rPr>
              <w:t>接</w:t>
            </w:r>
            <w:r w:rsidRPr="00C26DB1">
              <w:rPr>
                <w:rFonts w:ascii="標楷體" w:eastAsia="標楷體" w:hAnsi="標楷體" w:cs="細明體" w:hint="eastAsia"/>
                <w:color w:val="000000" w:themeColor="text1"/>
                <w:kern w:val="0"/>
              </w:rPr>
              <w:t>用戶，得免附第一項第四款之文件。</w:t>
            </w:r>
          </w:p>
        </w:tc>
      </w:tr>
      <w:tr w:rsidR="00D74DBB" w:rsidRPr="00E81343" w:rsidTr="004B68D0">
        <w:tc>
          <w:tcPr>
            <w:tcW w:w="9355" w:type="dxa"/>
          </w:tcPr>
          <w:p w:rsidR="00D74DBB" w:rsidRPr="00F9496E" w:rsidRDefault="00D74DBB" w:rsidP="004B68D0">
            <w:pPr>
              <w:pStyle w:val="HTML"/>
              <w:shd w:val="clear" w:color="auto" w:fill="FFFFFF"/>
              <w:spacing w:before="150" w:after="150" w:line="360" w:lineRule="atLeast"/>
              <w:ind w:left="480" w:hangingChars="200" w:hanging="480"/>
              <w:rPr>
                <w:rFonts w:ascii="Times New Roman" w:eastAsia="標楷體" w:hAnsi="標楷體"/>
                <w:sz w:val="24"/>
                <w:szCs w:val="24"/>
              </w:rPr>
            </w:pPr>
            <w:r w:rsidRPr="00F9496E">
              <w:rPr>
                <w:rFonts w:ascii="Times New Roman" w:eastAsia="標楷體" w:hAnsi="標楷體" w:hint="eastAsia"/>
                <w:sz w:val="24"/>
                <w:szCs w:val="24"/>
              </w:rPr>
              <w:lastRenderedPageBreak/>
              <w:t>七、</w:t>
            </w:r>
            <w:proofErr w:type="gramStart"/>
            <w:r w:rsidRPr="00F9496E">
              <w:rPr>
                <w:rFonts w:ascii="Times New Roman" w:eastAsia="標楷體" w:hAnsi="標楷體" w:hint="eastAsia"/>
                <w:sz w:val="24"/>
                <w:szCs w:val="24"/>
              </w:rPr>
              <w:t>數</w:t>
            </w:r>
            <w:r w:rsidRPr="000A6E14">
              <w:rPr>
                <w:rFonts w:ascii="Times New Roman" w:eastAsia="標楷體" w:hAnsi="標楷體" w:hint="eastAsia"/>
                <w:sz w:val="24"/>
                <w:szCs w:val="24"/>
              </w:rPr>
              <w:t>接</w:t>
            </w:r>
            <w:r w:rsidRPr="00F9496E">
              <w:rPr>
                <w:rFonts w:ascii="Times New Roman" w:eastAsia="標楷體" w:hAnsi="標楷體" w:hint="eastAsia"/>
                <w:sz w:val="24"/>
                <w:szCs w:val="24"/>
              </w:rPr>
              <w:t>用戶</w:t>
            </w:r>
            <w:proofErr w:type="gramEnd"/>
            <w:r w:rsidRPr="00F9496E">
              <w:rPr>
                <w:rFonts w:ascii="Times New Roman" w:eastAsia="標楷體" w:hAnsi="標楷體" w:hint="eastAsia"/>
                <w:sz w:val="24"/>
                <w:szCs w:val="24"/>
              </w:rPr>
              <w:t>共同接用同一</w:t>
            </w:r>
            <w:r w:rsidRPr="000A6E14">
              <w:rPr>
                <w:rFonts w:ascii="Times New Roman" w:eastAsia="標楷體" w:hAnsi="標楷體" w:hint="eastAsia"/>
                <w:sz w:val="24"/>
                <w:szCs w:val="24"/>
              </w:rPr>
              <w:t>接</w:t>
            </w:r>
            <w:r w:rsidRPr="00F9496E">
              <w:rPr>
                <w:rFonts w:ascii="Times New Roman" w:eastAsia="標楷體" w:hAnsi="標楷體" w:hint="eastAsia"/>
                <w:sz w:val="24"/>
                <w:szCs w:val="24"/>
              </w:rPr>
              <w:t>用戶水表者，應推定一戶為代表戶，並應檢具全數共同接用戶之授權書，向本局辦理各項申請。</w:t>
            </w:r>
          </w:p>
          <w:p w:rsidR="00D74DBB" w:rsidRPr="008F5C91" w:rsidRDefault="00D74DBB" w:rsidP="004B68D0">
            <w:pPr>
              <w:pStyle w:val="a9"/>
              <w:spacing w:before="150" w:after="150" w:line="360" w:lineRule="atLeast"/>
              <w:jc w:val="both"/>
              <w:rPr>
                <w:rFonts w:ascii="標楷體" w:eastAsia="標楷體" w:hAnsi="標楷體"/>
              </w:rPr>
            </w:pPr>
            <w:r w:rsidRPr="00CD3102">
              <w:rPr>
                <w:rFonts w:eastAsia="標楷體" w:hAnsi="標楷體" w:hint="eastAsia"/>
              </w:rPr>
              <w:t>前項共同接用戶之成員，本局得視情況調整之。</w:t>
            </w:r>
          </w:p>
        </w:tc>
      </w:tr>
      <w:tr w:rsidR="00D74DBB" w:rsidRPr="00E81343" w:rsidTr="004B68D0">
        <w:tc>
          <w:tcPr>
            <w:tcW w:w="9355" w:type="dxa"/>
          </w:tcPr>
          <w:p w:rsidR="00D74DBB" w:rsidRPr="00F9496E" w:rsidRDefault="00D74DBB" w:rsidP="004B68D0">
            <w:pPr>
              <w:pStyle w:val="HTML"/>
              <w:shd w:val="clear" w:color="auto" w:fill="FFFFFF"/>
              <w:spacing w:before="150" w:after="150" w:line="360" w:lineRule="atLeast"/>
              <w:ind w:left="480" w:hangingChars="200" w:hanging="480"/>
              <w:rPr>
                <w:rFonts w:ascii="Times New Roman" w:eastAsia="標楷體" w:hAnsi="標楷體"/>
                <w:sz w:val="24"/>
                <w:szCs w:val="24"/>
              </w:rPr>
            </w:pPr>
            <w:r w:rsidRPr="00F9496E">
              <w:rPr>
                <w:rFonts w:ascii="Times New Roman" w:eastAsia="標楷體" w:hAnsi="標楷體" w:hint="eastAsia"/>
                <w:sz w:val="24"/>
                <w:szCs w:val="24"/>
              </w:rPr>
              <w:t>八、</w:t>
            </w:r>
            <w:r w:rsidRPr="000A6E14">
              <w:rPr>
                <w:rFonts w:ascii="Times New Roman" w:eastAsia="標楷體" w:hAnsi="標楷體" w:hint="eastAsia"/>
                <w:sz w:val="24"/>
                <w:szCs w:val="24"/>
              </w:rPr>
              <w:t>接</w:t>
            </w:r>
            <w:r w:rsidRPr="00F9496E">
              <w:rPr>
                <w:rFonts w:ascii="Times New Roman" w:eastAsia="標楷體" w:hAnsi="標楷體" w:hint="eastAsia"/>
                <w:sz w:val="24"/>
                <w:szCs w:val="24"/>
              </w:rPr>
              <w:t>用戶經本局核准接用後，應繳納溫泉使用費，並應依通知期限完成繳納。</w:t>
            </w:r>
          </w:p>
          <w:p w:rsidR="00D74DBB" w:rsidRPr="009D615A" w:rsidRDefault="00D74DBB" w:rsidP="004B68D0">
            <w:pPr>
              <w:pStyle w:val="a9"/>
              <w:spacing w:before="150" w:after="150" w:line="360" w:lineRule="atLeast"/>
              <w:jc w:val="both"/>
              <w:rPr>
                <w:rFonts w:eastAsia="標楷體"/>
              </w:rPr>
            </w:pPr>
            <w:r w:rsidRPr="00CD3102">
              <w:rPr>
                <w:rFonts w:eastAsia="標楷體" w:hAnsi="標楷體" w:hint="eastAsia"/>
              </w:rPr>
              <w:t>前項溫泉使用費，包含溫泉取用費及系統使用費</w:t>
            </w:r>
            <w:r w:rsidRPr="005C7DB6">
              <w:rPr>
                <w:rFonts w:eastAsia="標楷體" w:hAnsi="標楷體" w:hint="eastAsia"/>
                <w:color w:val="0000FF"/>
              </w:rPr>
              <w:t>，</w:t>
            </w:r>
            <w:r w:rsidRPr="004B60BE">
              <w:rPr>
                <w:rFonts w:eastAsia="標楷體" w:hAnsi="標楷體" w:hint="eastAsia"/>
              </w:rPr>
              <w:t>系統使用費收費標準由本府另</w:t>
            </w:r>
            <w:r>
              <w:rPr>
                <w:rFonts w:eastAsia="標楷體" w:hAnsi="標楷體" w:hint="eastAsia"/>
              </w:rPr>
              <w:t>定之</w:t>
            </w:r>
            <w:r w:rsidRPr="00CD3102">
              <w:rPr>
                <w:rFonts w:eastAsia="標楷體" w:hAnsi="標楷體" w:hint="eastAsia"/>
              </w:rPr>
              <w:t>。</w:t>
            </w:r>
          </w:p>
        </w:tc>
      </w:tr>
      <w:tr w:rsidR="00D74DBB" w:rsidRPr="00E81343" w:rsidTr="004B68D0">
        <w:tc>
          <w:tcPr>
            <w:tcW w:w="9355" w:type="dxa"/>
          </w:tcPr>
          <w:p w:rsidR="00D74DBB" w:rsidRPr="009F01D3" w:rsidRDefault="00D74DBB" w:rsidP="004B68D0">
            <w:pPr>
              <w:pStyle w:val="HTML"/>
              <w:shd w:val="clear" w:color="auto" w:fill="FFFFFF"/>
              <w:spacing w:before="150" w:after="150" w:line="360" w:lineRule="atLeast"/>
              <w:ind w:left="480" w:hangingChars="200" w:hanging="480"/>
              <w:rPr>
                <w:rFonts w:ascii="Times New Roman" w:eastAsia="標楷體" w:hAnsi="Times New Roman"/>
                <w:szCs w:val="24"/>
              </w:rPr>
            </w:pPr>
            <w:r w:rsidRPr="00F9496E">
              <w:rPr>
                <w:rFonts w:ascii="Times New Roman" w:eastAsia="標楷體" w:hAnsi="標楷體" w:hint="eastAsia"/>
                <w:sz w:val="24"/>
                <w:szCs w:val="24"/>
              </w:rPr>
              <w:t>九、供應溫泉</w:t>
            </w:r>
            <w:proofErr w:type="gramStart"/>
            <w:r w:rsidRPr="00F9496E">
              <w:rPr>
                <w:rFonts w:ascii="Times New Roman" w:eastAsia="標楷體" w:hAnsi="標楷體" w:hint="eastAsia"/>
                <w:sz w:val="24"/>
                <w:szCs w:val="24"/>
              </w:rPr>
              <w:t>期間，</w:t>
            </w:r>
            <w:proofErr w:type="gramEnd"/>
            <w:r w:rsidRPr="000A6E14">
              <w:rPr>
                <w:rFonts w:ascii="Times New Roman" w:eastAsia="標楷體" w:hAnsi="標楷體" w:hint="eastAsia"/>
                <w:sz w:val="24"/>
                <w:szCs w:val="24"/>
              </w:rPr>
              <w:t>接</w:t>
            </w:r>
            <w:r w:rsidRPr="00F9496E">
              <w:rPr>
                <w:rFonts w:ascii="Times New Roman" w:eastAsia="標楷體" w:hAnsi="標楷體" w:hint="eastAsia"/>
                <w:sz w:val="24"/>
                <w:szCs w:val="24"/>
              </w:rPr>
              <w:t>用戶如有實際使用情形與申請核准事項不符者，應向本局申請異動。</w:t>
            </w:r>
          </w:p>
        </w:tc>
      </w:tr>
      <w:tr w:rsidR="00D74DBB" w:rsidRPr="00E81343" w:rsidTr="004B68D0">
        <w:tc>
          <w:tcPr>
            <w:tcW w:w="9355" w:type="dxa"/>
          </w:tcPr>
          <w:p w:rsidR="00D74DBB" w:rsidRPr="00F9496E" w:rsidRDefault="00D74DBB" w:rsidP="004B68D0">
            <w:pPr>
              <w:pStyle w:val="HTML"/>
              <w:shd w:val="clear" w:color="auto" w:fill="FFFFFF"/>
              <w:spacing w:before="150" w:after="150" w:line="360" w:lineRule="atLeast"/>
              <w:ind w:left="480" w:hangingChars="200" w:hanging="480"/>
              <w:rPr>
                <w:rFonts w:ascii="Times New Roman" w:eastAsia="標楷體" w:hAnsi="標楷體"/>
                <w:sz w:val="24"/>
                <w:szCs w:val="24"/>
              </w:rPr>
            </w:pPr>
            <w:r w:rsidRPr="00F9496E">
              <w:rPr>
                <w:rFonts w:ascii="Times New Roman" w:eastAsia="標楷體" w:hAnsi="標楷體" w:hint="eastAsia"/>
                <w:sz w:val="24"/>
                <w:szCs w:val="24"/>
              </w:rPr>
              <w:t>十、有下列情形之</w:t>
            </w:r>
            <w:proofErr w:type="gramStart"/>
            <w:r w:rsidRPr="00F9496E">
              <w:rPr>
                <w:rFonts w:ascii="Times New Roman" w:eastAsia="標楷體" w:hAnsi="標楷體" w:hint="eastAsia"/>
                <w:sz w:val="24"/>
                <w:szCs w:val="24"/>
              </w:rPr>
              <w:t>一</w:t>
            </w:r>
            <w:proofErr w:type="gramEnd"/>
            <w:r w:rsidRPr="00F9496E">
              <w:rPr>
                <w:rFonts w:ascii="Times New Roman" w:eastAsia="標楷體" w:hAnsi="標楷體" w:hint="eastAsia"/>
                <w:sz w:val="24"/>
                <w:szCs w:val="24"/>
              </w:rPr>
              <w:t>者，本局得暫緩受理</w:t>
            </w:r>
            <w:r w:rsidRPr="000A6E14">
              <w:rPr>
                <w:rFonts w:ascii="Times New Roman" w:eastAsia="標楷體" w:hAnsi="標楷體" w:hint="eastAsia"/>
                <w:sz w:val="24"/>
                <w:szCs w:val="24"/>
              </w:rPr>
              <w:t>接</w:t>
            </w:r>
            <w:r w:rsidRPr="00F9496E">
              <w:rPr>
                <w:rFonts w:ascii="Times New Roman" w:eastAsia="標楷體" w:hAnsi="標楷體" w:hint="eastAsia"/>
                <w:sz w:val="24"/>
                <w:szCs w:val="24"/>
              </w:rPr>
              <w:t>用戶接用、改裝或恢復之申請：</w:t>
            </w:r>
          </w:p>
          <w:p w:rsidR="00D74DBB" w:rsidRPr="00BB546C" w:rsidRDefault="00D74DBB" w:rsidP="004B68D0">
            <w:pPr>
              <w:pStyle w:val="a9"/>
              <w:spacing w:before="150" w:after="150" w:line="360" w:lineRule="atLeast"/>
              <w:ind w:left="1248" w:hangingChars="320" w:hanging="768"/>
              <w:jc w:val="both"/>
              <w:rPr>
                <w:rFonts w:eastAsia="標楷體" w:hAnsi="標楷體"/>
              </w:rPr>
            </w:pPr>
            <w:r w:rsidRPr="00BB546C">
              <w:rPr>
                <w:rFonts w:eastAsia="標楷體" w:hAnsi="標楷體" w:hint="eastAsia"/>
              </w:rPr>
              <w:t>（一）</w:t>
            </w:r>
            <w:r w:rsidRPr="00C84A49">
              <w:rPr>
                <w:rFonts w:eastAsia="標楷體" w:hAnsi="標楷體" w:hint="eastAsia"/>
              </w:rPr>
              <w:t>溫泉</w:t>
            </w:r>
            <w:r w:rsidRPr="00BB546C">
              <w:rPr>
                <w:rFonts w:eastAsia="標楷體" w:hAnsi="標楷體" w:hint="eastAsia"/>
              </w:rPr>
              <w:t>供應已達飽和。</w:t>
            </w:r>
          </w:p>
          <w:p w:rsidR="00D74DBB" w:rsidRPr="00BB546C" w:rsidRDefault="00D74DBB" w:rsidP="004B68D0">
            <w:pPr>
              <w:pStyle w:val="a9"/>
              <w:spacing w:before="150" w:after="150" w:line="360" w:lineRule="atLeast"/>
              <w:ind w:left="1248" w:hangingChars="320" w:hanging="768"/>
              <w:jc w:val="both"/>
              <w:rPr>
                <w:rFonts w:eastAsia="標楷體" w:hAnsi="標楷體"/>
              </w:rPr>
            </w:pPr>
            <w:r w:rsidRPr="00BB546C">
              <w:rPr>
                <w:rFonts w:eastAsia="標楷體" w:hAnsi="標楷體" w:hint="eastAsia"/>
              </w:rPr>
              <w:t>（二）</w:t>
            </w:r>
            <w:r w:rsidRPr="00C84A49">
              <w:rPr>
                <w:rFonts w:eastAsia="標楷體" w:hAnsi="標楷體" w:hint="eastAsia"/>
              </w:rPr>
              <w:t>溫泉</w:t>
            </w:r>
            <w:r w:rsidRPr="00BB546C">
              <w:rPr>
                <w:rFonts w:eastAsia="標楷體" w:hAnsi="標楷體" w:hint="eastAsia"/>
              </w:rPr>
              <w:t>供應有特殊困難。</w:t>
            </w:r>
          </w:p>
          <w:p w:rsidR="00D74DBB" w:rsidRPr="00BB546C" w:rsidRDefault="00D74DBB" w:rsidP="004B68D0">
            <w:pPr>
              <w:pStyle w:val="a9"/>
              <w:spacing w:before="150" w:after="150" w:line="360" w:lineRule="atLeast"/>
              <w:ind w:left="1248" w:hangingChars="320" w:hanging="768"/>
              <w:jc w:val="both"/>
              <w:rPr>
                <w:rFonts w:eastAsia="標楷體" w:hAnsi="標楷體"/>
              </w:rPr>
            </w:pPr>
            <w:r w:rsidRPr="00BB546C">
              <w:rPr>
                <w:rFonts w:eastAsia="標楷體" w:hAnsi="標楷體" w:hint="eastAsia"/>
              </w:rPr>
              <w:t>（三）</w:t>
            </w:r>
            <w:r w:rsidRPr="00C84A49">
              <w:rPr>
                <w:rFonts w:eastAsia="標楷體" w:hAnsi="標楷體" w:hint="eastAsia"/>
              </w:rPr>
              <w:t>溫泉</w:t>
            </w:r>
            <w:r w:rsidRPr="00BB546C">
              <w:rPr>
                <w:rFonts w:eastAsia="標楷體" w:hAnsi="標楷體" w:hint="eastAsia"/>
              </w:rPr>
              <w:t>供應有不穩定之虞。</w:t>
            </w:r>
          </w:p>
          <w:p w:rsidR="00D74DBB" w:rsidRPr="00360EB9" w:rsidRDefault="00D74DBB" w:rsidP="004B68D0">
            <w:pPr>
              <w:pStyle w:val="a9"/>
              <w:spacing w:before="150" w:after="150" w:line="360" w:lineRule="atLeast"/>
              <w:ind w:left="1248" w:hangingChars="320" w:hanging="768"/>
              <w:jc w:val="both"/>
              <w:rPr>
                <w:rFonts w:eastAsia="標楷體"/>
              </w:rPr>
            </w:pPr>
            <w:r w:rsidRPr="00BB546C">
              <w:rPr>
                <w:rFonts w:eastAsia="標楷體" w:hAnsi="標楷體" w:hint="eastAsia"/>
              </w:rPr>
              <w:t>（四）配合總量管制措施。</w:t>
            </w:r>
          </w:p>
        </w:tc>
      </w:tr>
      <w:tr w:rsidR="00D74DBB" w:rsidRPr="00E81343" w:rsidTr="004B68D0">
        <w:tc>
          <w:tcPr>
            <w:tcW w:w="9355" w:type="dxa"/>
          </w:tcPr>
          <w:p w:rsidR="00D74DBB" w:rsidRPr="00BB546C" w:rsidRDefault="00D74DBB" w:rsidP="004B68D0">
            <w:pPr>
              <w:pStyle w:val="a9"/>
              <w:spacing w:before="150" w:after="150"/>
              <w:ind w:leftChars="0" w:left="720" w:hangingChars="300" w:hanging="720"/>
              <w:jc w:val="both"/>
              <w:rPr>
                <w:rFonts w:eastAsia="標楷體" w:hAnsi="標楷體"/>
              </w:rPr>
            </w:pPr>
            <w:r>
              <w:rPr>
                <w:rFonts w:eastAsia="標楷體" w:hAnsi="標楷體" w:hint="eastAsia"/>
              </w:rPr>
              <w:t>十一、</w:t>
            </w:r>
            <w:r w:rsidRPr="000A6E14">
              <w:rPr>
                <w:rFonts w:eastAsia="標楷體" w:hAnsi="標楷體" w:hint="eastAsia"/>
              </w:rPr>
              <w:t>接</w:t>
            </w:r>
            <w:r w:rsidRPr="00BB546C">
              <w:rPr>
                <w:rFonts w:eastAsia="標楷體" w:hAnsi="標楷體" w:hint="eastAsia"/>
              </w:rPr>
              <w:t>用戶如需暫停溫泉供應，應向本局申請中止，並應繳清欠費；每年中止期間不得超過四個月，並以一次為限。</w:t>
            </w:r>
          </w:p>
          <w:p w:rsidR="00D74DBB" w:rsidRPr="00C67BEC" w:rsidRDefault="00D74DBB" w:rsidP="004B68D0">
            <w:pPr>
              <w:pStyle w:val="a9"/>
              <w:spacing w:before="150" w:after="150" w:line="360" w:lineRule="atLeast"/>
              <w:ind w:leftChars="300" w:left="720"/>
              <w:jc w:val="both"/>
              <w:rPr>
                <w:rFonts w:eastAsia="標楷體"/>
              </w:rPr>
            </w:pPr>
            <w:r w:rsidRPr="000A6E14">
              <w:rPr>
                <w:rFonts w:eastAsia="標楷體" w:hAnsi="標楷體" w:hint="eastAsia"/>
              </w:rPr>
              <w:t>接</w:t>
            </w:r>
            <w:r w:rsidRPr="00BB546C">
              <w:rPr>
                <w:rFonts w:eastAsia="標楷體" w:hAnsi="標楷體" w:hint="eastAsia"/>
              </w:rPr>
              <w:t>用戶於中止期間屆滿前十五日內，應向本局申請恢復或廢止供應；逾期未申請者，本局得廢止其溫泉供應。</w:t>
            </w:r>
          </w:p>
        </w:tc>
      </w:tr>
      <w:tr w:rsidR="00D74DBB" w:rsidRPr="00E81343" w:rsidTr="004B68D0">
        <w:tc>
          <w:tcPr>
            <w:tcW w:w="9355" w:type="dxa"/>
          </w:tcPr>
          <w:p w:rsidR="00D74DBB" w:rsidRPr="00792501" w:rsidRDefault="00D74DBB" w:rsidP="004B68D0">
            <w:pPr>
              <w:pStyle w:val="a9"/>
              <w:spacing w:line="440" w:lineRule="exact"/>
              <w:ind w:leftChars="0" w:left="720" w:hangingChars="300" w:hanging="720"/>
              <w:jc w:val="both"/>
              <w:rPr>
                <w:rFonts w:eastAsia="標楷體" w:hAnsi="標楷體"/>
              </w:rPr>
            </w:pPr>
            <w:r w:rsidRPr="00792501">
              <w:rPr>
                <w:rFonts w:eastAsia="標楷體" w:hAnsi="標楷體" w:hint="eastAsia"/>
              </w:rPr>
              <w:t>十二、</w:t>
            </w:r>
            <w:r w:rsidRPr="000A6E14">
              <w:rPr>
                <w:rFonts w:eastAsia="標楷體" w:hAnsi="標楷體" w:hint="eastAsia"/>
              </w:rPr>
              <w:t>接</w:t>
            </w:r>
            <w:r w:rsidRPr="00BB546C">
              <w:rPr>
                <w:rFonts w:eastAsia="標楷體" w:hAnsi="標楷體" w:hint="eastAsia"/>
              </w:rPr>
              <w:t>用戶如無溫泉供應之必要，應向本局申請廢止供應，並應繳清欠費。</w:t>
            </w:r>
          </w:p>
        </w:tc>
      </w:tr>
      <w:tr w:rsidR="00D74DBB" w:rsidRPr="00E81343" w:rsidTr="004B68D0">
        <w:tc>
          <w:tcPr>
            <w:tcW w:w="9355" w:type="dxa"/>
          </w:tcPr>
          <w:p w:rsidR="00D74DBB" w:rsidRPr="00F9496E" w:rsidRDefault="00D74DBB" w:rsidP="004B68D0">
            <w:pPr>
              <w:pStyle w:val="HTML"/>
              <w:shd w:val="clear" w:color="auto" w:fill="FFFFFF"/>
              <w:spacing w:before="150" w:after="150" w:line="360" w:lineRule="atLeast"/>
              <w:ind w:left="679" w:hangingChars="283" w:hanging="679"/>
              <w:rPr>
                <w:rFonts w:ascii="Times New Roman" w:eastAsia="標楷體" w:hAnsi="標楷體"/>
                <w:sz w:val="24"/>
                <w:szCs w:val="24"/>
              </w:rPr>
            </w:pPr>
            <w:r w:rsidRPr="00F9496E">
              <w:rPr>
                <w:rFonts w:ascii="Times New Roman" w:eastAsia="標楷體" w:hAnsi="標楷體" w:hint="eastAsia"/>
                <w:sz w:val="24"/>
                <w:szCs w:val="24"/>
              </w:rPr>
              <w:t>十三、</w:t>
            </w:r>
            <w:r w:rsidRPr="000A6E14">
              <w:rPr>
                <w:rFonts w:ascii="Times New Roman" w:eastAsia="標楷體" w:hAnsi="標楷體" w:hint="eastAsia"/>
                <w:sz w:val="24"/>
                <w:szCs w:val="24"/>
              </w:rPr>
              <w:t>接</w:t>
            </w:r>
            <w:r w:rsidRPr="00F9496E">
              <w:rPr>
                <w:rFonts w:ascii="Times New Roman" w:eastAsia="標楷體" w:hAnsi="標楷體" w:hint="eastAsia"/>
                <w:sz w:val="24"/>
                <w:szCs w:val="24"/>
              </w:rPr>
              <w:t>用戶有下列情形之</w:t>
            </w:r>
            <w:proofErr w:type="gramStart"/>
            <w:r w:rsidRPr="00F9496E">
              <w:rPr>
                <w:rFonts w:ascii="Times New Roman" w:eastAsia="標楷體" w:hAnsi="標楷體" w:hint="eastAsia"/>
                <w:sz w:val="24"/>
                <w:szCs w:val="24"/>
              </w:rPr>
              <w:t>一</w:t>
            </w:r>
            <w:proofErr w:type="gramEnd"/>
            <w:r w:rsidRPr="00F9496E">
              <w:rPr>
                <w:rFonts w:ascii="Times New Roman" w:eastAsia="標楷體" w:hAnsi="標楷體" w:hint="eastAsia"/>
                <w:sz w:val="24"/>
                <w:szCs w:val="24"/>
              </w:rPr>
              <w:t>者，本局得停止供應溫泉：</w:t>
            </w:r>
          </w:p>
          <w:p w:rsidR="00D74DBB" w:rsidRPr="00BB546C" w:rsidRDefault="00D74DBB" w:rsidP="004B68D0">
            <w:pPr>
              <w:pStyle w:val="a9"/>
              <w:spacing w:before="150" w:after="150" w:line="360" w:lineRule="atLeast"/>
              <w:ind w:left="1248" w:hangingChars="320" w:hanging="768"/>
              <w:jc w:val="both"/>
              <w:rPr>
                <w:rFonts w:eastAsia="標楷體" w:hAnsi="標楷體"/>
              </w:rPr>
            </w:pPr>
            <w:r w:rsidRPr="00BB546C">
              <w:rPr>
                <w:rFonts w:eastAsia="標楷體" w:hAnsi="標楷體" w:hint="eastAsia"/>
              </w:rPr>
              <w:lastRenderedPageBreak/>
              <w:t>（一）擅自接用或變更用水設備，經限期改善，逾期仍未改善。</w:t>
            </w:r>
          </w:p>
          <w:p w:rsidR="00D74DBB" w:rsidRPr="00BB546C" w:rsidRDefault="00D74DBB" w:rsidP="004B68D0">
            <w:pPr>
              <w:pStyle w:val="a9"/>
              <w:spacing w:before="150" w:after="150" w:line="360" w:lineRule="atLeast"/>
              <w:ind w:left="1248" w:hangingChars="320" w:hanging="768"/>
              <w:jc w:val="both"/>
              <w:rPr>
                <w:rFonts w:eastAsia="標楷體" w:hAnsi="標楷體"/>
              </w:rPr>
            </w:pPr>
            <w:r w:rsidRPr="00BB546C">
              <w:rPr>
                <w:rFonts w:eastAsia="標楷體" w:hAnsi="標楷體" w:hint="eastAsia"/>
              </w:rPr>
              <w:t>（二）用水設備</w:t>
            </w:r>
            <w:proofErr w:type="gramStart"/>
            <w:r w:rsidRPr="00BB546C">
              <w:rPr>
                <w:rFonts w:eastAsia="標楷體" w:hAnsi="標楷體" w:hint="eastAsia"/>
              </w:rPr>
              <w:t>損漏、</w:t>
            </w:r>
            <w:proofErr w:type="gramEnd"/>
            <w:r w:rsidRPr="00BB546C">
              <w:rPr>
                <w:rFonts w:eastAsia="標楷體" w:hAnsi="標楷體" w:hint="eastAsia"/>
              </w:rPr>
              <w:t>糾紛或用水行為不當等，經限期改善，逾期仍未改善。</w:t>
            </w:r>
          </w:p>
          <w:p w:rsidR="00D74DBB" w:rsidRPr="00BB546C" w:rsidRDefault="00D74DBB" w:rsidP="004B68D0">
            <w:pPr>
              <w:pStyle w:val="a9"/>
              <w:spacing w:before="150" w:after="150" w:line="360" w:lineRule="atLeast"/>
              <w:ind w:left="1248" w:hangingChars="320" w:hanging="768"/>
              <w:jc w:val="both"/>
              <w:rPr>
                <w:rFonts w:eastAsia="標楷體" w:hAnsi="標楷體"/>
              </w:rPr>
            </w:pPr>
            <w:r w:rsidRPr="00BB546C">
              <w:rPr>
                <w:rFonts w:eastAsia="標楷體" w:hAnsi="標楷體" w:hint="eastAsia"/>
              </w:rPr>
              <w:t>（三）無正當理由規避、妨礙或拒絕本局或各目的事業</w:t>
            </w:r>
            <w:r w:rsidRPr="00396C67">
              <w:rPr>
                <w:rFonts w:eastAsia="標楷體" w:hAnsi="標楷體" w:hint="eastAsia"/>
              </w:rPr>
              <w:t>主管機關</w:t>
            </w:r>
            <w:r w:rsidRPr="00BB546C">
              <w:rPr>
                <w:rFonts w:eastAsia="標楷體" w:hAnsi="標楷體" w:hint="eastAsia"/>
              </w:rPr>
              <w:t>檢查溫泉用水、給水設備或使用情形。</w:t>
            </w:r>
          </w:p>
          <w:p w:rsidR="00D74DBB" w:rsidRPr="00BB546C" w:rsidRDefault="00D74DBB" w:rsidP="004B68D0">
            <w:pPr>
              <w:pStyle w:val="a9"/>
              <w:spacing w:before="150" w:after="150" w:line="360" w:lineRule="atLeast"/>
              <w:ind w:left="1248" w:hangingChars="320" w:hanging="768"/>
              <w:jc w:val="both"/>
              <w:rPr>
                <w:rFonts w:eastAsia="標楷體" w:hAnsi="標楷體"/>
              </w:rPr>
            </w:pPr>
            <w:r w:rsidRPr="00BB546C">
              <w:rPr>
                <w:rFonts w:eastAsia="標楷體" w:hAnsi="標楷體" w:hint="eastAsia"/>
              </w:rPr>
              <w:t>（四）逾期未繳付溫泉使用費，經限期催繳，逾期仍</w:t>
            </w:r>
            <w:proofErr w:type="gramStart"/>
            <w:r w:rsidRPr="00BB546C">
              <w:rPr>
                <w:rFonts w:eastAsia="標楷體" w:hAnsi="標楷體" w:hint="eastAsia"/>
              </w:rPr>
              <w:t>不</w:t>
            </w:r>
            <w:proofErr w:type="gramEnd"/>
            <w:r w:rsidRPr="00BB546C">
              <w:rPr>
                <w:rFonts w:eastAsia="標楷體" w:hAnsi="標楷體" w:hint="eastAsia"/>
              </w:rPr>
              <w:t>繳付。</w:t>
            </w:r>
          </w:p>
          <w:p w:rsidR="00D74DBB" w:rsidRPr="00BB546C" w:rsidRDefault="00D74DBB" w:rsidP="004B68D0">
            <w:pPr>
              <w:pStyle w:val="a9"/>
              <w:spacing w:before="150" w:after="150" w:line="360" w:lineRule="atLeast"/>
              <w:ind w:left="1248" w:hangingChars="320" w:hanging="768"/>
              <w:jc w:val="both"/>
              <w:rPr>
                <w:rFonts w:eastAsia="標楷體" w:hAnsi="標楷體"/>
              </w:rPr>
            </w:pPr>
            <w:r w:rsidRPr="00BB546C">
              <w:rPr>
                <w:rFonts w:eastAsia="標楷體" w:hAnsi="標楷體" w:hint="eastAsia"/>
              </w:rPr>
              <w:t>（五）連續二個月無用水紀錄。</w:t>
            </w:r>
          </w:p>
          <w:p w:rsidR="00D74DBB" w:rsidRPr="00BB546C" w:rsidRDefault="00D74DBB" w:rsidP="004B68D0">
            <w:pPr>
              <w:pStyle w:val="a9"/>
              <w:spacing w:before="150" w:after="150" w:line="360" w:lineRule="atLeast"/>
              <w:ind w:left="1248" w:hangingChars="320" w:hanging="768"/>
              <w:jc w:val="both"/>
              <w:rPr>
                <w:rFonts w:eastAsia="標楷體" w:hAnsi="標楷體"/>
              </w:rPr>
            </w:pPr>
            <w:r w:rsidRPr="00BB546C">
              <w:rPr>
                <w:rFonts w:eastAsia="標楷體" w:hAnsi="標楷體" w:hint="eastAsia"/>
              </w:rPr>
              <w:t>（六）有竊水行為。</w:t>
            </w:r>
          </w:p>
          <w:p w:rsidR="00D74DBB" w:rsidRPr="00BB546C" w:rsidRDefault="00D74DBB" w:rsidP="004B68D0">
            <w:pPr>
              <w:pStyle w:val="a9"/>
              <w:spacing w:before="150" w:after="150" w:line="360" w:lineRule="atLeast"/>
              <w:ind w:left="1248" w:hangingChars="320" w:hanging="768"/>
              <w:jc w:val="both"/>
              <w:rPr>
                <w:rFonts w:eastAsia="標楷體" w:hAnsi="標楷體"/>
              </w:rPr>
            </w:pPr>
            <w:r w:rsidRPr="00BB546C">
              <w:rPr>
                <w:rFonts w:eastAsia="標楷體" w:hAnsi="標楷體" w:hint="eastAsia"/>
              </w:rPr>
              <w:t>（七）擅自變更、毀損供水設備或</w:t>
            </w:r>
            <w:r>
              <w:rPr>
                <w:rFonts w:eastAsia="標楷體" w:hAnsi="標楷體" w:hint="eastAsia"/>
              </w:rPr>
              <w:t>其</w:t>
            </w:r>
            <w:r w:rsidRPr="00BB546C">
              <w:rPr>
                <w:rFonts w:eastAsia="標楷體" w:hAnsi="標楷體" w:hint="eastAsia"/>
              </w:rPr>
              <w:t>他</w:t>
            </w:r>
            <w:r w:rsidRPr="000A6E14">
              <w:rPr>
                <w:rFonts w:eastAsia="標楷體" w:hAnsi="標楷體" w:hint="eastAsia"/>
              </w:rPr>
              <w:t>接</w:t>
            </w:r>
            <w:r w:rsidRPr="00BB546C">
              <w:rPr>
                <w:rFonts w:eastAsia="標楷體" w:hAnsi="標楷體" w:hint="eastAsia"/>
              </w:rPr>
              <w:t>用戶用水設備。</w:t>
            </w:r>
          </w:p>
          <w:p w:rsidR="00D74DBB" w:rsidRPr="00BB546C" w:rsidRDefault="00D74DBB" w:rsidP="004B68D0">
            <w:pPr>
              <w:pStyle w:val="a9"/>
              <w:spacing w:before="150" w:after="150" w:line="360" w:lineRule="atLeast"/>
              <w:ind w:left="1248" w:hangingChars="320" w:hanging="768"/>
              <w:jc w:val="both"/>
              <w:rPr>
                <w:rFonts w:eastAsia="標楷體" w:hAnsi="標楷體"/>
              </w:rPr>
            </w:pPr>
            <w:r w:rsidRPr="00BB546C">
              <w:rPr>
                <w:rFonts w:eastAsia="標楷體" w:hAnsi="標楷體" w:hint="eastAsia"/>
              </w:rPr>
              <w:t>（八）辦理各項申請事項，有虛偽不實、變造、脅迫或違反誠信原則等行為。</w:t>
            </w:r>
          </w:p>
          <w:p w:rsidR="00D74DBB" w:rsidRPr="00BB546C" w:rsidRDefault="00D74DBB" w:rsidP="004B68D0">
            <w:pPr>
              <w:pStyle w:val="a9"/>
              <w:spacing w:line="440" w:lineRule="exact"/>
              <w:ind w:firstLineChars="300" w:firstLine="720"/>
              <w:jc w:val="both"/>
              <w:rPr>
                <w:rFonts w:eastAsia="標楷體" w:hAnsi="標楷體"/>
              </w:rPr>
            </w:pPr>
            <w:r w:rsidRPr="00BB546C">
              <w:rPr>
                <w:rFonts w:eastAsia="標楷體" w:hAnsi="標楷體" w:hint="eastAsia"/>
              </w:rPr>
              <w:t>前項</w:t>
            </w:r>
            <w:proofErr w:type="gramStart"/>
            <w:r w:rsidRPr="00BB546C">
              <w:rPr>
                <w:rFonts w:eastAsia="標楷體" w:hAnsi="標楷體" w:hint="eastAsia"/>
              </w:rPr>
              <w:t>所稱竊水</w:t>
            </w:r>
            <w:proofErr w:type="gramEnd"/>
            <w:r w:rsidRPr="00BB546C">
              <w:rPr>
                <w:rFonts w:eastAsia="標楷體" w:hAnsi="標楷體" w:hint="eastAsia"/>
              </w:rPr>
              <w:t>係指有下列行為之</w:t>
            </w:r>
            <w:proofErr w:type="gramStart"/>
            <w:r w:rsidRPr="00BB546C">
              <w:rPr>
                <w:rFonts w:eastAsia="標楷體" w:hAnsi="標楷體" w:hint="eastAsia"/>
              </w:rPr>
              <w:t>一</w:t>
            </w:r>
            <w:proofErr w:type="gramEnd"/>
            <w:r w:rsidRPr="00BB546C">
              <w:rPr>
                <w:rFonts w:eastAsia="標楷體" w:hAnsi="標楷體" w:hint="eastAsia"/>
              </w:rPr>
              <w:t>者：</w:t>
            </w:r>
          </w:p>
          <w:p w:rsidR="00D74DBB" w:rsidRPr="00BB546C" w:rsidRDefault="00D74DBB" w:rsidP="004B68D0">
            <w:pPr>
              <w:pStyle w:val="a9"/>
              <w:spacing w:before="150" w:after="150" w:line="360" w:lineRule="atLeast"/>
              <w:ind w:left="1248" w:hangingChars="320" w:hanging="768"/>
              <w:jc w:val="both"/>
              <w:rPr>
                <w:rFonts w:eastAsia="標楷體" w:hAnsi="標楷體"/>
              </w:rPr>
            </w:pPr>
            <w:r w:rsidRPr="00BB546C">
              <w:rPr>
                <w:rFonts w:eastAsia="標楷體" w:hAnsi="標楷體" w:hint="eastAsia"/>
              </w:rPr>
              <w:t>（一）未經本局許可，自供水設備取水。</w:t>
            </w:r>
          </w:p>
          <w:p w:rsidR="00D74DBB" w:rsidRPr="00BB546C" w:rsidRDefault="00D74DBB" w:rsidP="004B68D0">
            <w:pPr>
              <w:pStyle w:val="a9"/>
              <w:spacing w:before="150" w:after="150" w:line="360" w:lineRule="atLeast"/>
              <w:ind w:left="1248" w:hangingChars="320" w:hanging="768"/>
              <w:jc w:val="both"/>
              <w:rPr>
                <w:rFonts w:eastAsia="標楷體" w:hAnsi="標楷體"/>
              </w:rPr>
            </w:pPr>
            <w:r w:rsidRPr="00BB546C">
              <w:rPr>
                <w:rFonts w:eastAsia="標楷體" w:hAnsi="標楷體" w:hint="eastAsia"/>
              </w:rPr>
              <w:t>（二）</w:t>
            </w:r>
            <w:proofErr w:type="gramStart"/>
            <w:r w:rsidRPr="00BB546C">
              <w:rPr>
                <w:rFonts w:eastAsia="標楷體" w:hAnsi="標楷體" w:hint="eastAsia"/>
              </w:rPr>
              <w:t>繞越所</w:t>
            </w:r>
            <w:proofErr w:type="gramEnd"/>
            <w:r w:rsidRPr="00BB546C">
              <w:rPr>
                <w:rFonts w:eastAsia="標楷體" w:hAnsi="標楷體" w:hint="eastAsia"/>
              </w:rPr>
              <w:t>裝</w:t>
            </w:r>
            <w:r w:rsidRPr="000A6E14">
              <w:rPr>
                <w:rFonts w:eastAsia="標楷體" w:hAnsi="標楷體" w:hint="eastAsia"/>
              </w:rPr>
              <w:t>接</w:t>
            </w:r>
            <w:r w:rsidRPr="00BB546C">
              <w:rPr>
                <w:rFonts w:eastAsia="標楷體" w:hAnsi="標楷體" w:hint="eastAsia"/>
              </w:rPr>
              <w:t>用戶水表私接水管。</w:t>
            </w:r>
          </w:p>
          <w:p w:rsidR="00D74DBB" w:rsidRPr="00BB546C" w:rsidRDefault="00D74DBB" w:rsidP="004B68D0">
            <w:pPr>
              <w:pStyle w:val="a9"/>
              <w:spacing w:before="150" w:after="150" w:line="360" w:lineRule="atLeast"/>
              <w:ind w:left="1248" w:hangingChars="320" w:hanging="768"/>
              <w:jc w:val="both"/>
              <w:rPr>
                <w:rFonts w:eastAsia="標楷體" w:hAnsi="標楷體"/>
              </w:rPr>
            </w:pPr>
            <w:r w:rsidRPr="00BB546C">
              <w:rPr>
                <w:rFonts w:eastAsia="標楷體" w:hAnsi="標楷體" w:hint="eastAsia"/>
              </w:rPr>
              <w:t>（三）毀損或改變</w:t>
            </w:r>
            <w:r w:rsidRPr="000A6E14">
              <w:rPr>
                <w:rFonts w:eastAsia="標楷體" w:hAnsi="標楷體" w:hint="eastAsia"/>
              </w:rPr>
              <w:t>接</w:t>
            </w:r>
            <w:r w:rsidRPr="00BB546C">
              <w:rPr>
                <w:rFonts w:eastAsia="標楷體" w:hAnsi="標楷體" w:hint="eastAsia"/>
              </w:rPr>
              <w:t>用戶水表之構造，或以其他</w:t>
            </w:r>
            <w:proofErr w:type="gramStart"/>
            <w:r w:rsidRPr="00BB546C">
              <w:rPr>
                <w:rFonts w:eastAsia="標楷體" w:hAnsi="標楷體" w:hint="eastAsia"/>
              </w:rPr>
              <w:t>方法致</w:t>
            </w:r>
            <w:r w:rsidRPr="000A6E14">
              <w:rPr>
                <w:rFonts w:eastAsia="標楷體" w:hAnsi="標楷體" w:hint="eastAsia"/>
              </w:rPr>
              <w:t>接</w:t>
            </w:r>
            <w:r w:rsidRPr="00BB546C">
              <w:rPr>
                <w:rFonts w:eastAsia="標楷體" w:hAnsi="標楷體" w:hint="eastAsia"/>
              </w:rPr>
              <w:t>用戶</w:t>
            </w:r>
            <w:proofErr w:type="gramEnd"/>
            <w:r w:rsidRPr="00BB546C">
              <w:rPr>
                <w:rFonts w:eastAsia="標楷體" w:hAnsi="標楷體" w:hint="eastAsia"/>
              </w:rPr>
              <w:t>水表失效或</w:t>
            </w:r>
            <w:r w:rsidRPr="00BB546C">
              <w:rPr>
                <w:rFonts w:eastAsia="標楷體" w:hAnsi="標楷體" w:hint="eastAsia"/>
              </w:rPr>
              <w:t xml:space="preserve">          </w:t>
            </w:r>
            <w:r w:rsidRPr="00BB546C">
              <w:rPr>
                <w:rFonts w:eastAsia="標楷體" w:hAnsi="標楷體" w:hint="eastAsia"/>
              </w:rPr>
              <w:t>不準確。</w:t>
            </w:r>
          </w:p>
          <w:p w:rsidR="00D74DBB" w:rsidRPr="00BB546C" w:rsidRDefault="00D74DBB" w:rsidP="004B68D0">
            <w:pPr>
              <w:pStyle w:val="a9"/>
              <w:spacing w:line="440" w:lineRule="exact"/>
              <w:jc w:val="both"/>
              <w:rPr>
                <w:rFonts w:eastAsia="標楷體" w:hAnsi="標楷體"/>
              </w:rPr>
            </w:pPr>
            <w:r w:rsidRPr="000A6E14">
              <w:rPr>
                <w:rFonts w:eastAsia="標楷體" w:hAnsi="標楷體" w:hint="eastAsia"/>
              </w:rPr>
              <w:t>接</w:t>
            </w:r>
            <w:r w:rsidRPr="00BB546C">
              <w:rPr>
                <w:rFonts w:eastAsia="標楷體" w:hAnsi="標楷體" w:hint="eastAsia"/>
              </w:rPr>
              <w:t>用戶因第一項各款情形致本局受損害者，除</w:t>
            </w:r>
            <w:r w:rsidRPr="000A6E14">
              <w:rPr>
                <w:rFonts w:eastAsia="標楷體" w:hAnsi="標楷體" w:hint="eastAsia"/>
              </w:rPr>
              <w:t>接</w:t>
            </w:r>
            <w:r w:rsidRPr="00BB546C">
              <w:rPr>
                <w:rFonts w:eastAsia="標楷體" w:hAnsi="標楷體" w:hint="eastAsia"/>
              </w:rPr>
              <w:t>用戶</w:t>
            </w:r>
            <w:proofErr w:type="gramStart"/>
            <w:r w:rsidRPr="00BB546C">
              <w:rPr>
                <w:rFonts w:eastAsia="標楷體" w:hAnsi="標楷體" w:hint="eastAsia"/>
              </w:rPr>
              <w:t>應負漏失水</w:t>
            </w:r>
            <w:proofErr w:type="gramEnd"/>
            <w:r w:rsidRPr="00BB546C">
              <w:rPr>
                <w:rFonts w:eastAsia="標楷體" w:hAnsi="標楷體" w:hint="eastAsia"/>
              </w:rPr>
              <w:t>量之</w:t>
            </w:r>
            <w:r>
              <w:rPr>
                <w:rFonts w:eastAsia="標楷體" w:hAnsi="標楷體" w:hint="eastAsia"/>
              </w:rPr>
              <w:t>溫泉使用</w:t>
            </w:r>
            <w:r w:rsidRPr="00BB546C">
              <w:rPr>
                <w:rFonts w:eastAsia="標楷體" w:hAnsi="標楷體" w:hint="eastAsia"/>
              </w:rPr>
              <w:t>費賠償責任外，本局並得</w:t>
            </w:r>
            <w:proofErr w:type="gramStart"/>
            <w:r w:rsidRPr="00BB546C">
              <w:rPr>
                <w:rFonts w:eastAsia="標楷體" w:hAnsi="標楷體" w:hint="eastAsia"/>
              </w:rPr>
              <w:t>追償受損</w:t>
            </w:r>
            <w:proofErr w:type="gramEnd"/>
            <w:r w:rsidRPr="00BB546C">
              <w:rPr>
                <w:rFonts w:eastAsia="標楷體" w:hAnsi="標楷體" w:hint="eastAsia"/>
              </w:rPr>
              <w:t>設備修復等相關費用；其致本局應對第三人負損害賠償責任者，亦同；有共同實施者，應負共同責任。</w:t>
            </w:r>
          </w:p>
          <w:p w:rsidR="00D74DBB" w:rsidRPr="00BB546C" w:rsidRDefault="00D74DBB" w:rsidP="004B68D0">
            <w:pPr>
              <w:pStyle w:val="a9"/>
              <w:spacing w:line="440" w:lineRule="exact"/>
              <w:jc w:val="both"/>
              <w:rPr>
                <w:rFonts w:eastAsia="標楷體" w:hAnsi="標楷體"/>
              </w:rPr>
            </w:pPr>
            <w:r w:rsidRPr="000A6E14">
              <w:rPr>
                <w:rFonts w:eastAsia="標楷體" w:hAnsi="標楷體" w:hint="eastAsia"/>
              </w:rPr>
              <w:t>接</w:t>
            </w:r>
            <w:r w:rsidRPr="00BB546C">
              <w:rPr>
                <w:rFonts w:eastAsia="標楷體" w:hAnsi="標楷體" w:hint="eastAsia"/>
              </w:rPr>
              <w:t>用戶有第一項各款情形，其情節重大者，本局得廢止其溫泉供應並命其繳清欠費。</w:t>
            </w:r>
          </w:p>
          <w:p w:rsidR="00D74DBB" w:rsidRPr="00792501" w:rsidRDefault="00D74DBB" w:rsidP="004B68D0">
            <w:pPr>
              <w:pStyle w:val="a9"/>
              <w:spacing w:line="440" w:lineRule="exact"/>
              <w:jc w:val="both"/>
              <w:rPr>
                <w:rFonts w:eastAsia="標楷體" w:hAnsi="標楷體"/>
              </w:rPr>
            </w:pPr>
            <w:r w:rsidRPr="000A6E14">
              <w:rPr>
                <w:rFonts w:eastAsia="標楷體" w:hAnsi="標楷體" w:hint="eastAsia"/>
              </w:rPr>
              <w:t>接</w:t>
            </w:r>
            <w:r w:rsidRPr="00BB546C">
              <w:rPr>
                <w:rFonts w:eastAsia="標楷體" w:hAnsi="標楷體" w:hint="eastAsia"/>
              </w:rPr>
              <w:t>用戶經本局依職權停止供應後，經改善完成或原因消滅起十五日內，應向本局申請恢復或廢止供應；逾期未申請者，本局得廢止其溫泉供應，並命其繳清欠費。</w:t>
            </w:r>
          </w:p>
        </w:tc>
      </w:tr>
      <w:tr w:rsidR="00D74DBB" w:rsidRPr="00E81343" w:rsidTr="004B68D0">
        <w:tc>
          <w:tcPr>
            <w:tcW w:w="9355" w:type="dxa"/>
          </w:tcPr>
          <w:p w:rsidR="00D74DBB" w:rsidRPr="00792501" w:rsidRDefault="00D74DBB" w:rsidP="004B68D0">
            <w:pPr>
              <w:pStyle w:val="a9"/>
              <w:spacing w:line="440" w:lineRule="exact"/>
              <w:ind w:leftChars="0" w:left="720" w:hangingChars="300" w:hanging="720"/>
              <w:jc w:val="both"/>
              <w:rPr>
                <w:rFonts w:eastAsia="標楷體" w:hAnsi="標楷體"/>
              </w:rPr>
            </w:pPr>
            <w:r w:rsidRPr="00BB546C">
              <w:rPr>
                <w:rFonts w:eastAsia="標楷體" w:hAnsi="標楷體" w:hint="eastAsia"/>
              </w:rPr>
              <w:lastRenderedPageBreak/>
              <w:t>十四、</w:t>
            </w:r>
            <w:r w:rsidRPr="000A6E14">
              <w:rPr>
                <w:rFonts w:eastAsia="標楷體" w:hAnsi="標楷體" w:hint="eastAsia"/>
              </w:rPr>
              <w:t>接</w:t>
            </w:r>
            <w:r w:rsidRPr="00BB546C">
              <w:rPr>
                <w:rFonts w:eastAsia="標楷體" w:hAnsi="標楷體" w:hint="eastAsia"/>
              </w:rPr>
              <w:t>用戶申請廢止供應或經本局依職權廢止供應，自廢止之次日起六個月後，始得依接用程序重新申請接用溫泉；如有欠費，並應繳清。</w:t>
            </w:r>
          </w:p>
        </w:tc>
      </w:tr>
      <w:tr w:rsidR="00D74DBB" w:rsidRPr="00E81343" w:rsidTr="004B68D0">
        <w:tc>
          <w:tcPr>
            <w:tcW w:w="9355" w:type="dxa"/>
          </w:tcPr>
          <w:p w:rsidR="00D74DBB" w:rsidRPr="00BB546C" w:rsidRDefault="00D74DBB" w:rsidP="004B68D0">
            <w:pPr>
              <w:pStyle w:val="a9"/>
              <w:spacing w:line="440" w:lineRule="exact"/>
              <w:ind w:leftChars="0" w:left="0"/>
              <w:jc w:val="both"/>
              <w:rPr>
                <w:rFonts w:eastAsia="標楷體" w:hAnsi="標楷體"/>
              </w:rPr>
            </w:pPr>
            <w:r w:rsidRPr="00BB546C">
              <w:rPr>
                <w:rFonts w:eastAsia="標楷體" w:hAnsi="標楷體" w:hint="eastAsia"/>
              </w:rPr>
              <w:t>十五、供水設備由本局裝設及維護。</w:t>
            </w:r>
          </w:p>
          <w:p w:rsidR="00D74DBB" w:rsidRDefault="00D74DBB" w:rsidP="004B68D0">
            <w:pPr>
              <w:pStyle w:val="a9"/>
              <w:spacing w:line="440" w:lineRule="exact"/>
              <w:ind w:leftChars="250" w:left="600"/>
              <w:jc w:val="both"/>
              <w:rPr>
                <w:rFonts w:eastAsia="標楷體" w:hAnsi="標楷體"/>
              </w:rPr>
            </w:pPr>
            <w:r w:rsidRPr="00BB546C">
              <w:rPr>
                <w:rFonts w:eastAsia="標楷體" w:hAnsi="標楷體" w:hint="eastAsia"/>
              </w:rPr>
              <w:t>用水設備由</w:t>
            </w:r>
            <w:r w:rsidRPr="000A6E14">
              <w:rPr>
                <w:rFonts w:eastAsia="標楷體" w:hAnsi="標楷體" w:hint="eastAsia"/>
              </w:rPr>
              <w:t>接</w:t>
            </w:r>
            <w:r w:rsidRPr="00BB546C">
              <w:rPr>
                <w:rFonts w:eastAsia="標楷體" w:hAnsi="標楷體" w:hint="eastAsia"/>
              </w:rPr>
              <w:t>用戶裝設及維護；於申請接用時，其設計圖應送本局審查同意</w:t>
            </w:r>
            <w:r w:rsidRPr="00D94308">
              <w:rPr>
                <w:rFonts w:eastAsia="標楷體" w:hAnsi="標楷體" w:hint="eastAsia"/>
              </w:rPr>
              <w:t>及通知</w:t>
            </w:r>
            <w:r w:rsidRPr="000A6E14">
              <w:rPr>
                <w:rFonts w:eastAsia="標楷體" w:hAnsi="標楷體" w:hint="eastAsia"/>
              </w:rPr>
              <w:t>接</w:t>
            </w:r>
            <w:r w:rsidRPr="00D94308">
              <w:rPr>
                <w:rFonts w:eastAsia="標楷體" w:hAnsi="標楷體" w:hint="eastAsia"/>
              </w:rPr>
              <w:t>用戶且繳交費用後，始得施工。工程竣工後，經本局</w:t>
            </w:r>
            <w:r w:rsidRPr="00BB546C">
              <w:rPr>
                <w:rFonts w:eastAsia="標楷體" w:hAnsi="標楷體" w:hint="eastAsia"/>
              </w:rPr>
              <w:t>查驗合格，始得供應溫泉。但沿用既有用水設備者，得以現況圖替代之。</w:t>
            </w:r>
          </w:p>
          <w:p w:rsidR="00D74DBB" w:rsidRPr="00792501" w:rsidRDefault="00D74DBB" w:rsidP="004B68D0">
            <w:pPr>
              <w:pStyle w:val="a9"/>
              <w:spacing w:line="440" w:lineRule="exact"/>
              <w:ind w:leftChars="250" w:left="600"/>
              <w:jc w:val="both"/>
              <w:rPr>
                <w:rFonts w:eastAsia="標楷體" w:hAnsi="標楷體"/>
              </w:rPr>
            </w:pPr>
            <w:r w:rsidRPr="00BB546C">
              <w:rPr>
                <w:rFonts w:eastAsia="標楷體" w:hAnsi="標楷體" w:hint="eastAsia"/>
              </w:rPr>
              <w:t>供應溫泉</w:t>
            </w:r>
            <w:proofErr w:type="gramStart"/>
            <w:r w:rsidRPr="00BB546C">
              <w:rPr>
                <w:rFonts w:eastAsia="標楷體" w:hAnsi="標楷體" w:hint="eastAsia"/>
              </w:rPr>
              <w:t>期間，</w:t>
            </w:r>
            <w:proofErr w:type="gramEnd"/>
            <w:r w:rsidRPr="000A6E14">
              <w:rPr>
                <w:rFonts w:eastAsia="標楷體" w:hAnsi="標楷體" w:hint="eastAsia"/>
              </w:rPr>
              <w:t>接</w:t>
            </w:r>
            <w:r w:rsidRPr="00BB546C">
              <w:rPr>
                <w:rFonts w:eastAsia="標楷體" w:hAnsi="標楷體" w:hint="eastAsia"/>
              </w:rPr>
              <w:t>用戶如需變更用水設備，應向本局申請改裝。但屬既有型式之修繕者，得免報本局審查。</w:t>
            </w:r>
          </w:p>
        </w:tc>
      </w:tr>
      <w:tr w:rsidR="00D74DBB" w:rsidRPr="00E81343" w:rsidTr="004B68D0">
        <w:tc>
          <w:tcPr>
            <w:tcW w:w="9355" w:type="dxa"/>
          </w:tcPr>
          <w:p w:rsidR="00D74DBB" w:rsidRPr="00792501" w:rsidRDefault="00D74DBB" w:rsidP="004B68D0">
            <w:pPr>
              <w:pStyle w:val="a9"/>
              <w:spacing w:line="440" w:lineRule="exact"/>
              <w:ind w:leftChars="0" w:left="720" w:hangingChars="300" w:hanging="720"/>
              <w:jc w:val="both"/>
              <w:rPr>
                <w:rFonts w:eastAsia="標楷體" w:hAnsi="標楷體"/>
              </w:rPr>
            </w:pPr>
            <w:r w:rsidRPr="00BB546C">
              <w:rPr>
                <w:rFonts w:eastAsia="標楷體" w:hAnsi="標楷體" w:hint="eastAsia"/>
              </w:rPr>
              <w:t>十六、因</w:t>
            </w:r>
            <w:r w:rsidRPr="000A6E14">
              <w:rPr>
                <w:rFonts w:eastAsia="標楷體" w:hAnsi="標楷體" w:hint="eastAsia"/>
              </w:rPr>
              <w:t>接</w:t>
            </w:r>
            <w:r w:rsidRPr="00BB546C">
              <w:rPr>
                <w:rFonts w:eastAsia="標楷體" w:hAnsi="標楷體" w:hint="eastAsia"/>
              </w:rPr>
              <w:t>用戶之原因</w:t>
            </w:r>
            <w:proofErr w:type="gramStart"/>
            <w:r w:rsidRPr="00BB546C">
              <w:rPr>
                <w:rFonts w:eastAsia="標楷體" w:hAnsi="標楷體" w:hint="eastAsia"/>
              </w:rPr>
              <w:t>不能抄表時</w:t>
            </w:r>
            <w:proofErr w:type="gramEnd"/>
            <w:r w:rsidRPr="00BB546C">
              <w:rPr>
                <w:rFonts w:eastAsia="標楷體" w:hAnsi="標楷體" w:hint="eastAsia"/>
              </w:rPr>
              <w:t>，除</w:t>
            </w:r>
            <w:r w:rsidRPr="000A6E14">
              <w:rPr>
                <w:rFonts w:eastAsia="標楷體" w:hAnsi="標楷體" w:hint="eastAsia"/>
              </w:rPr>
              <w:t>接</w:t>
            </w:r>
            <w:r w:rsidRPr="00BB546C">
              <w:rPr>
                <w:rFonts w:eastAsia="標楷體" w:hAnsi="標楷體" w:hint="eastAsia"/>
              </w:rPr>
              <w:t>用戶自行抄錄並通知本局水表指數，</w:t>
            </w:r>
            <w:proofErr w:type="gramStart"/>
            <w:r w:rsidRPr="00BB546C">
              <w:rPr>
                <w:rFonts w:eastAsia="標楷體" w:hAnsi="標楷體" w:hint="eastAsia"/>
              </w:rPr>
              <w:t>以憑按實</w:t>
            </w:r>
            <w:proofErr w:type="gramEnd"/>
            <w:r w:rsidRPr="00BB546C">
              <w:rPr>
                <w:rFonts w:eastAsia="標楷體" w:hAnsi="標楷體" w:hint="eastAsia"/>
              </w:rPr>
              <w:t>計算</w:t>
            </w:r>
            <w:r>
              <w:rPr>
                <w:rFonts w:eastAsia="標楷體" w:hAnsi="標楷體" w:hint="eastAsia"/>
              </w:rPr>
              <w:t>溫泉使用</w:t>
            </w:r>
            <w:r w:rsidRPr="00BB546C">
              <w:rPr>
                <w:rFonts w:eastAsia="標楷體" w:hAnsi="標楷體" w:hint="eastAsia"/>
              </w:rPr>
              <w:t>費外，</w:t>
            </w:r>
            <w:r>
              <w:rPr>
                <w:rFonts w:eastAsia="標楷體" w:hAnsi="標楷體" w:hint="eastAsia"/>
              </w:rPr>
              <w:t>該</w:t>
            </w:r>
            <w:r w:rsidRPr="00BB546C">
              <w:rPr>
                <w:rFonts w:eastAsia="標楷體" w:hAnsi="標楷體" w:hint="eastAsia"/>
              </w:rPr>
              <w:t>期用</w:t>
            </w:r>
            <w:proofErr w:type="gramStart"/>
            <w:r w:rsidRPr="00BB546C">
              <w:rPr>
                <w:rFonts w:eastAsia="標楷體" w:hAnsi="標楷體" w:hint="eastAsia"/>
              </w:rPr>
              <w:t>水量暫按前二</w:t>
            </w:r>
            <w:proofErr w:type="gramEnd"/>
            <w:r w:rsidRPr="00BB546C">
              <w:rPr>
                <w:rFonts w:eastAsia="標楷體" w:hAnsi="標楷體" w:hint="eastAsia"/>
              </w:rPr>
              <w:t>期平均用</w:t>
            </w:r>
            <w:proofErr w:type="gramStart"/>
            <w:r w:rsidRPr="00BB546C">
              <w:rPr>
                <w:rFonts w:eastAsia="標楷體" w:hAnsi="標楷體" w:hint="eastAsia"/>
              </w:rPr>
              <w:t>水量推計</w:t>
            </w:r>
            <w:proofErr w:type="gramEnd"/>
            <w:r w:rsidRPr="00BB546C">
              <w:rPr>
                <w:rFonts w:eastAsia="標楷體" w:hAnsi="標楷體" w:hint="eastAsia"/>
              </w:rPr>
              <w:t>，並於</w:t>
            </w:r>
            <w:proofErr w:type="gramStart"/>
            <w:r w:rsidRPr="00BB546C">
              <w:rPr>
                <w:rFonts w:eastAsia="標楷體" w:hAnsi="標楷體" w:hint="eastAsia"/>
              </w:rPr>
              <w:t>下次抄表時</w:t>
            </w:r>
            <w:proofErr w:type="gramEnd"/>
            <w:r w:rsidRPr="00BB546C">
              <w:rPr>
                <w:rFonts w:eastAsia="標楷體" w:hAnsi="標楷體" w:hint="eastAsia"/>
              </w:rPr>
              <w:t>結算之。如連續二次</w:t>
            </w:r>
            <w:proofErr w:type="gramStart"/>
            <w:r w:rsidRPr="00BB546C">
              <w:rPr>
                <w:rFonts w:eastAsia="標楷體" w:hAnsi="標楷體" w:hint="eastAsia"/>
              </w:rPr>
              <w:t>無法抄表</w:t>
            </w:r>
            <w:proofErr w:type="gramEnd"/>
            <w:r w:rsidRPr="00BB546C">
              <w:rPr>
                <w:rFonts w:eastAsia="標楷體" w:hAnsi="標楷體" w:hint="eastAsia"/>
              </w:rPr>
              <w:t>，由本局通知</w:t>
            </w:r>
            <w:r w:rsidRPr="000A6E14">
              <w:rPr>
                <w:rFonts w:eastAsia="標楷體" w:hAnsi="標楷體" w:hint="eastAsia"/>
              </w:rPr>
              <w:t>接</w:t>
            </w:r>
            <w:r w:rsidRPr="00BB546C">
              <w:rPr>
                <w:rFonts w:eastAsia="標楷體" w:hAnsi="標楷體" w:hint="eastAsia"/>
              </w:rPr>
              <w:t>用戶約</w:t>
            </w:r>
            <w:proofErr w:type="gramStart"/>
            <w:r w:rsidRPr="00BB546C">
              <w:rPr>
                <w:rFonts w:eastAsia="標楷體" w:hAnsi="標楷體" w:hint="eastAsia"/>
              </w:rPr>
              <w:t>期補抄</w:t>
            </w:r>
            <w:proofErr w:type="gramEnd"/>
            <w:r w:rsidRPr="00BB546C">
              <w:rPr>
                <w:rFonts w:eastAsia="標楷體" w:hAnsi="標楷體" w:hint="eastAsia"/>
              </w:rPr>
              <w:t>，屆時</w:t>
            </w:r>
            <w:r w:rsidRPr="000A6E14">
              <w:rPr>
                <w:rFonts w:eastAsia="標楷體" w:hAnsi="標楷體" w:hint="eastAsia"/>
              </w:rPr>
              <w:t>接</w:t>
            </w:r>
            <w:r w:rsidRPr="00BB546C">
              <w:rPr>
                <w:rFonts w:eastAsia="標楷體" w:hAnsi="標楷體" w:hint="eastAsia"/>
              </w:rPr>
              <w:t>用戶應給予必要協</w:t>
            </w:r>
            <w:r w:rsidRPr="00BB546C">
              <w:rPr>
                <w:rFonts w:eastAsia="標楷體" w:hAnsi="標楷體" w:hint="eastAsia"/>
              </w:rPr>
              <w:lastRenderedPageBreak/>
              <w:t>助。</w:t>
            </w:r>
          </w:p>
        </w:tc>
      </w:tr>
      <w:tr w:rsidR="00D74DBB" w:rsidRPr="00E81343" w:rsidTr="004B68D0">
        <w:tc>
          <w:tcPr>
            <w:tcW w:w="9355" w:type="dxa"/>
          </w:tcPr>
          <w:p w:rsidR="00D74DBB" w:rsidRPr="00BB546C" w:rsidRDefault="00D74DBB" w:rsidP="004B68D0">
            <w:pPr>
              <w:pStyle w:val="a9"/>
              <w:spacing w:line="440" w:lineRule="exact"/>
              <w:ind w:leftChars="0" w:left="720" w:hangingChars="300" w:hanging="720"/>
              <w:jc w:val="both"/>
              <w:rPr>
                <w:rFonts w:eastAsia="標楷體" w:hAnsi="標楷體"/>
              </w:rPr>
            </w:pPr>
            <w:r w:rsidRPr="00BB546C">
              <w:rPr>
                <w:rFonts w:eastAsia="標楷體" w:hAnsi="標楷體" w:hint="eastAsia"/>
              </w:rPr>
              <w:lastRenderedPageBreak/>
              <w:t>十七、</w:t>
            </w:r>
            <w:r w:rsidRPr="000A6E14">
              <w:rPr>
                <w:rFonts w:eastAsia="標楷體" w:hAnsi="標楷體" w:hint="eastAsia"/>
              </w:rPr>
              <w:t>接</w:t>
            </w:r>
            <w:r w:rsidRPr="00BB546C">
              <w:rPr>
                <w:rFonts w:eastAsia="標楷體" w:hAnsi="標楷體" w:hint="eastAsia"/>
              </w:rPr>
              <w:t>用戶水表因故障或其他因素致不能正確顯示當期使用度數時，本局</w:t>
            </w:r>
            <w:proofErr w:type="gramStart"/>
            <w:r w:rsidRPr="00BB546C">
              <w:rPr>
                <w:rFonts w:eastAsia="標楷體" w:hAnsi="標楷體" w:hint="eastAsia"/>
              </w:rPr>
              <w:t>得按</w:t>
            </w:r>
            <w:r w:rsidRPr="00D01A21">
              <w:rPr>
                <w:rFonts w:eastAsia="標楷體" w:hAnsi="標楷體" w:hint="eastAsia"/>
              </w:rPr>
              <w:t>接</w:t>
            </w:r>
            <w:r w:rsidRPr="00BB546C">
              <w:rPr>
                <w:rFonts w:eastAsia="標楷體" w:hAnsi="標楷體" w:hint="eastAsia"/>
              </w:rPr>
              <w:t>用戶</w:t>
            </w:r>
            <w:proofErr w:type="gramEnd"/>
            <w:r w:rsidRPr="00BB546C">
              <w:rPr>
                <w:rFonts w:eastAsia="標楷體" w:hAnsi="標楷體" w:hint="eastAsia"/>
              </w:rPr>
              <w:t>水表失效前正常用水期間之用水量，等比例</w:t>
            </w:r>
            <w:proofErr w:type="gramStart"/>
            <w:r w:rsidRPr="00BB546C">
              <w:rPr>
                <w:rFonts w:eastAsia="標楷體" w:hAnsi="標楷體" w:hint="eastAsia"/>
              </w:rPr>
              <w:t>推計當</w:t>
            </w:r>
            <w:proofErr w:type="gramEnd"/>
            <w:r w:rsidRPr="00BB546C">
              <w:rPr>
                <w:rFonts w:eastAsia="標楷體" w:hAnsi="標楷體" w:hint="eastAsia"/>
              </w:rPr>
              <w:t>期用水量。</w:t>
            </w:r>
          </w:p>
          <w:p w:rsidR="00D74DBB" w:rsidRPr="00792501" w:rsidRDefault="00D74DBB" w:rsidP="004B68D0">
            <w:pPr>
              <w:pStyle w:val="a9"/>
              <w:spacing w:line="440" w:lineRule="exact"/>
              <w:ind w:leftChars="300" w:left="720"/>
              <w:jc w:val="both"/>
              <w:rPr>
                <w:rFonts w:eastAsia="標楷體" w:hAnsi="標楷體"/>
              </w:rPr>
            </w:pPr>
            <w:r w:rsidRPr="00BB546C">
              <w:rPr>
                <w:rFonts w:eastAsia="標楷體" w:hAnsi="標楷體" w:hint="eastAsia"/>
              </w:rPr>
              <w:t>無法依前項</w:t>
            </w:r>
            <w:proofErr w:type="gramStart"/>
            <w:r w:rsidRPr="00BB546C">
              <w:rPr>
                <w:rFonts w:eastAsia="標楷體" w:hAnsi="標楷體" w:hint="eastAsia"/>
              </w:rPr>
              <w:t>方式推計者</w:t>
            </w:r>
            <w:proofErr w:type="gramEnd"/>
            <w:r w:rsidRPr="00BB546C">
              <w:rPr>
                <w:rFonts w:eastAsia="標楷體" w:hAnsi="標楷體" w:hint="eastAsia"/>
              </w:rPr>
              <w:t>，得按用水人口、用水時間及水表口徑流量或其他適當方法計算之。</w:t>
            </w:r>
          </w:p>
        </w:tc>
      </w:tr>
      <w:tr w:rsidR="00D74DBB" w:rsidRPr="00E81343" w:rsidTr="004B68D0">
        <w:tc>
          <w:tcPr>
            <w:tcW w:w="9355" w:type="dxa"/>
          </w:tcPr>
          <w:p w:rsidR="00D74DBB" w:rsidRPr="00BB546C" w:rsidRDefault="00D74DBB" w:rsidP="004B68D0">
            <w:pPr>
              <w:pStyle w:val="a9"/>
              <w:spacing w:line="440" w:lineRule="exact"/>
              <w:ind w:leftChars="0" w:left="600" w:hangingChars="250" w:hanging="600"/>
              <w:jc w:val="both"/>
              <w:rPr>
                <w:rFonts w:eastAsia="標楷體" w:hAnsi="標楷體"/>
              </w:rPr>
            </w:pPr>
            <w:r w:rsidRPr="00BB546C">
              <w:rPr>
                <w:rFonts w:eastAsia="標楷體" w:hAnsi="標楷體" w:hint="eastAsia"/>
              </w:rPr>
              <w:t>十八、本局向</w:t>
            </w:r>
            <w:r w:rsidRPr="000A6E14">
              <w:rPr>
                <w:rFonts w:eastAsia="標楷體" w:hAnsi="標楷體" w:hint="eastAsia"/>
              </w:rPr>
              <w:t>接</w:t>
            </w:r>
            <w:r w:rsidRPr="00BB546C">
              <w:rPr>
                <w:rFonts w:eastAsia="標楷體" w:hAnsi="標楷體" w:hint="eastAsia"/>
              </w:rPr>
              <w:t>用戶收取之費用，如</w:t>
            </w:r>
            <w:proofErr w:type="gramStart"/>
            <w:r w:rsidRPr="00BB546C">
              <w:rPr>
                <w:rFonts w:eastAsia="標楷體" w:hAnsi="標楷體" w:hint="eastAsia"/>
              </w:rPr>
              <w:t>有短計或</w:t>
            </w:r>
            <w:proofErr w:type="gramEnd"/>
            <w:r w:rsidRPr="00BB546C">
              <w:rPr>
                <w:rFonts w:eastAsia="標楷體" w:hAnsi="標楷體" w:hint="eastAsia"/>
              </w:rPr>
              <w:t>溢收，得於次期或次期以後之</w:t>
            </w:r>
            <w:proofErr w:type="gramStart"/>
            <w:r w:rsidRPr="00BB546C">
              <w:rPr>
                <w:rFonts w:eastAsia="標楷體" w:hAnsi="標楷體" w:hint="eastAsia"/>
              </w:rPr>
              <w:t>帳單</w:t>
            </w:r>
            <w:proofErr w:type="gramEnd"/>
            <w:r w:rsidRPr="00BB546C">
              <w:rPr>
                <w:rFonts w:eastAsia="標楷體" w:hAnsi="標楷體" w:hint="eastAsia"/>
              </w:rPr>
              <w:t>補正，多退少補。</w:t>
            </w:r>
          </w:p>
          <w:p w:rsidR="00D74DBB" w:rsidRPr="00792501" w:rsidRDefault="00D74DBB" w:rsidP="004B68D0">
            <w:pPr>
              <w:pStyle w:val="a9"/>
              <w:spacing w:line="440" w:lineRule="exact"/>
              <w:ind w:leftChars="250" w:left="600"/>
              <w:jc w:val="both"/>
              <w:rPr>
                <w:rFonts w:eastAsia="標楷體" w:hAnsi="標楷體"/>
              </w:rPr>
            </w:pPr>
            <w:r w:rsidRPr="000A6E14">
              <w:rPr>
                <w:rFonts w:eastAsia="標楷體" w:hAnsi="標楷體" w:hint="eastAsia"/>
              </w:rPr>
              <w:t>接</w:t>
            </w:r>
            <w:r w:rsidRPr="00BB546C">
              <w:rPr>
                <w:rFonts w:eastAsia="標楷體" w:hAnsi="標楷體" w:hint="eastAsia"/>
              </w:rPr>
              <w:t>用戶接獲繳費通知後，如有疑問，得向本局申請複查。複查結果如經更正，尚未繳納費用者，由本局更換單據；如已繳納，併入次期或次期以後之</w:t>
            </w:r>
            <w:proofErr w:type="gramStart"/>
            <w:r w:rsidRPr="00BB546C">
              <w:rPr>
                <w:rFonts w:eastAsia="標楷體" w:hAnsi="標楷體" w:hint="eastAsia"/>
              </w:rPr>
              <w:t>帳單</w:t>
            </w:r>
            <w:proofErr w:type="gramEnd"/>
            <w:r w:rsidRPr="00BB546C">
              <w:rPr>
                <w:rFonts w:eastAsia="標楷體" w:hAnsi="標楷體" w:hint="eastAsia"/>
              </w:rPr>
              <w:t>結算。</w:t>
            </w:r>
          </w:p>
        </w:tc>
      </w:tr>
      <w:tr w:rsidR="00D74DBB" w:rsidRPr="00E81343" w:rsidTr="004B68D0">
        <w:tc>
          <w:tcPr>
            <w:tcW w:w="9355" w:type="dxa"/>
          </w:tcPr>
          <w:p w:rsidR="00D74DBB" w:rsidRPr="00BB546C" w:rsidRDefault="00D74DBB" w:rsidP="004B68D0">
            <w:pPr>
              <w:pStyle w:val="a9"/>
              <w:spacing w:line="440" w:lineRule="exact"/>
              <w:ind w:leftChars="0" w:left="720" w:hangingChars="300" w:hanging="720"/>
              <w:jc w:val="both"/>
              <w:rPr>
                <w:rFonts w:eastAsia="標楷體" w:hAnsi="標楷體"/>
              </w:rPr>
            </w:pPr>
            <w:r w:rsidRPr="00BB546C">
              <w:rPr>
                <w:rFonts w:eastAsia="標楷體" w:hAnsi="標楷體" w:hint="eastAsia"/>
              </w:rPr>
              <w:t>十九、</w:t>
            </w:r>
            <w:r w:rsidRPr="000A6E14">
              <w:rPr>
                <w:rFonts w:eastAsia="標楷體" w:hAnsi="標楷體" w:hint="eastAsia"/>
              </w:rPr>
              <w:t>接</w:t>
            </w:r>
            <w:r w:rsidRPr="00BB546C">
              <w:rPr>
                <w:rFonts w:eastAsia="標楷體" w:hAnsi="標楷體" w:hint="eastAsia"/>
              </w:rPr>
              <w:t>用戶應與本局簽訂服務契約，載明供需雙方之權利義務，並將本要點視為契約之一部分。</w:t>
            </w:r>
          </w:p>
          <w:p w:rsidR="00D74DBB" w:rsidRPr="00792501" w:rsidRDefault="00D74DBB" w:rsidP="004B68D0">
            <w:pPr>
              <w:pStyle w:val="a9"/>
              <w:spacing w:line="440" w:lineRule="exact"/>
              <w:ind w:leftChars="0" w:left="0" w:firstLineChars="300" w:firstLine="720"/>
              <w:jc w:val="both"/>
              <w:rPr>
                <w:rFonts w:eastAsia="標楷體" w:hAnsi="標楷體"/>
              </w:rPr>
            </w:pPr>
            <w:r w:rsidRPr="00BB546C">
              <w:rPr>
                <w:rFonts w:eastAsia="標楷體" w:hAnsi="標楷體" w:hint="eastAsia"/>
              </w:rPr>
              <w:t>前項服務契約，由本局另</w:t>
            </w:r>
            <w:r>
              <w:rPr>
                <w:rFonts w:eastAsia="標楷體" w:hAnsi="標楷體" w:hint="eastAsia"/>
              </w:rPr>
              <w:t>定</w:t>
            </w:r>
            <w:r w:rsidRPr="00BB546C">
              <w:rPr>
                <w:rFonts w:eastAsia="標楷體" w:hAnsi="標楷體" w:hint="eastAsia"/>
              </w:rPr>
              <w:t>之。</w:t>
            </w:r>
          </w:p>
        </w:tc>
      </w:tr>
      <w:tr w:rsidR="00D74DBB" w:rsidRPr="00E81343" w:rsidTr="004B68D0">
        <w:trPr>
          <w:trHeight w:val="1176"/>
        </w:trPr>
        <w:tc>
          <w:tcPr>
            <w:tcW w:w="9355" w:type="dxa"/>
          </w:tcPr>
          <w:p w:rsidR="00D74DBB" w:rsidRDefault="00D74DBB" w:rsidP="004B68D0">
            <w:pPr>
              <w:pStyle w:val="a9"/>
              <w:spacing w:line="440" w:lineRule="exact"/>
              <w:ind w:leftChars="300" w:left="720"/>
              <w:jc w:val="both"/>
              <w:rPr>
                <w:rFonts w:eastAsia="標楷體" w:hAnsi="標楷體"/>
              </w:rPr>
            </w:pPr>
          </w:p>
          <w:p w:rsidR="00D74DBB" w:rsidRPr="00BB546C" w:rsidRDefault="00D74DBB" w:rsidP="004B68D0">
            <w:pPr>
              <w:pStyle w:val="a9"/>
              <w:spacing w:line="440" w:lineRule="exact"/>
              <w:ind w:leftChars="300" w:left="720"/>
              <w:jc w:val="both"/>
              <w:rPr>
                <w:rFonts w:eastAsia="標楷體" w:hAnsi="標楷體"/>
              </w:rPr>
            </w:pPr>
            <w:r>
              <w:rPr>
                <w:rFonts w:eastAsia="標楷體" w:hAnsi="標楷體" w:hint="eastAsia"/>
              </w:rPr>
              <w:t>本人</w:t>
            </w:r>
            <w:r>
              <w:rPr>
                <w:rFonts w:eastAsia="標楷體" w:hAnsi="標楷體" w:hint="eastAsia"/>
              </w:rPr>
              <w:t>(</w:t>
            </w:r>
            <w:r>
              <w:rPr>
                <w:rFonts w:eastAsia="標楷體" w:hAnsi="標楷體" w:hint="eastAsia"/>
              </w:rPr>
              <w:t>申請人簽名</w:t>
            </w:r>
            <w:r>
              <w:rPr>
                <w:rFonts w:ascii="標楷體" w:eastAsia="標楷體" w:hAnsi="標楷體" w:hint="eastAsia"/>
              </w:rPr>
              <w:t>：</w:t>
            </w:r>
            <w:r>
              <w:rPr>
                <w:rFonts w:eastAsia="標楷體" w:hAnsi="標楷體" w:hint="eastAsia"/>
              </w:rPr>
              <w:t>________________________)</w:t>
            </w:r>
            <w:r>
              <w:rPr>
                <w:rFonts w:eastAsia="標楷體" w:hAnsi="標楷體" w:hint="eastAsia"/>
              </w:rPr>
              <w:t>已詳閱本契約與本契約相關規定全部內容且無異議</w:t>
            </w:r>
          </w:p>
        </w:tc>
      </w:tr>
    </w:tbl>
    <w:p w:rsidR="00D74DBB" w:rsidRDefault="00D74DBB" w:rsidP="00D74DBB">
      <w:pPr>
        <w:rPr>
          <w:rFonts w:eastAsia="標楷體"/>
        </w:rPr>
      </w:pPr>
    </w:p>
    <w:p w:rsidR="00D74DBB" w:rsidRPr="00750EE9" w:rsidRDefault="00D74DBB" w:rsidP="00D74DBB">
      <w:pPr>
        <w:rPr>
          <w:rFonts w:eastAsia="標楷體"/>
        </w:rPr>
      </w:pPr>
    </w:p>
    <w:p w:rsidR="00D74DBB" w:rsidRPr="00BC2A47" w:rsidRDefault="00D74DBB" w:rsidP="00D74DBB">
      <w:pPr>
        <w:spacing w:line="300" w:lineRule="exact"/>
        <w:rPr>
          <w:rFonts w:eastAsia="標楷體"/>
          <w:sz w:val="20"/>
          <w:szCs w:val="20"/>
        </w:rPr>
      </w:pPr>
    </w:p>
    <w:p w:rsidR="00D74DBB" w:rsidRDefault="00D74DBB" w:rsidP="00D74DBB">
      <w:pPr>
        <w:spacing w:line="300" w:lineRule="exact"/>
        <w:rPr>
          <w:rFonts w:eastAsia="標楷體"/>
          <w:sz w:val="20"/>
          <w:szCs w:val="20"/>
        </w:rPr>
      </w:pPr>
    </w:p>
    <w:p w:rsidR="00D74DBB" w:rsidRDefault="00D74DBB" w:rsidP="00D74DBB">
      <w:pPr>
        <w:spacing w:line="300" w:lineRule="exact"/>
        <w:rPr>
          <w:rFonts w:eastAsia="標楷體"/>
          <w:sz w:val="20"/>
          <w:szCs w:val="20"/>
        </w:rPr>
      </w:pPr>
    </w:p>
    <w:p w:rsidR="00D74DBB" w:rsidRDefault="00D74DBB" w:rsidP="00D74DBB">
      <w:pPr>
        <w:spacing w:line="300" w:lineRule="exact"/>
        <w:rPr>
          <w:rFonts w:eastAsia="標楷體"/>
          <w:sz w:val="20"/>
          <w:szCs w:val="20"/>
        </w:rPr>
      </w:pPr>
    </w:p>
    <w:p w:rsidR="00D74DBB" w:rsidRDefault="00D74DBB" w:rsidP="00D74DBB">
      <w:pPr>
        <w:spacing w:line="300" w:lineRule="exact"/>
        <w:rPr>
          <w:rFonts w:eastAsia="標楷體"/>
          <w:sz w:val="20"/>
          <w:szCs w:val="20"/>
        </w:rPr>
      </w:pPr>
    </w:p>
    <w:p w:rsidR="00D74DBB" w:rsidRDefault="00D74DBB" w:rsidP="00D74DBB">
      <w:pPr>
        <w:spacing w:line="300" w:lineRule="exact"/>
        <w:rPr>
          <w:rFonts w:eastAsia="標楷體"/>
          <w:sz w:val="20"/>
          <w:szCs w:val="20"/>
        </w:rPr>
      </w:pPr>
    </w:p>
    <w:p w:rsidR="00D74DBB" w:rsidRDefault="00D74DBB" w:rsidP="00D74DBB">
      <w:pPr>
        <w:spacing w:line="300" w:lineRule="exact"/>
        <w:rPr>
          <w:rFonts w:eastAsia="標楷體"/>
          <w:sz w:val="20"/>
          <w:szCs w:val="20"/>
        </w:rPr>
      </w:pPr>
    </w:p>
    <w:p w:rsidR="00D74DBB" w:rsidRDefault="00D74DBB" w:rsidP="00D74DBB">
      <w:pPr>
        <w:spacing w:line="300" w:lineRule="exact"/>
        <w:rPr>
          <w:rFonts w:eastAsia="標楷體"/>
          <w:sz w:val="20"/>
          <w:szCs w:val="20"/>
        </w:rPr>
      </w:pPr>
    </w:p>
    <w:p w:rsidR="00D74DBB" w:rsidRDefault="00D74DBB" w:rsidP="00D74DBB">
      <w:pPr>
        <w:spacing w:line="300" w:lineRule="exact"/>
        <w:rPr>
          <w:rFonts w:eastAsia="標楷體"/>
          <w:sz w:val="20"/>
          <w:szCs w:val="20"/>
        </w:rPr>
      </w:pPr>
    </w:p>
    <w:p w:rsidR="00D74DBB" w:rsidRDefault="00D74DBB" w:rsidP="00D74DBB">
      <w:pPr>
        <w:spacing w:line="300" w:lineRule="exact"/>
        <w:rPr>
          <w:rFonts w:eastAsia="標楷體"/>
          <w:sz w:val="20"/>
          <w:szCs w:val="20"/>
        </w:rPr>
      </w:pPr>
    </w:p>
    <w:p w:rsidR="00D74DBB" w:rsidRDefault="00D74DBB" w:rsidP="00D74DBB">
      <w:pPr>
        <w:spacing w:line="300" w:lineRule="exact"/>
        <w:rPr>
          <w:rFonts w:eastAsia="標楷體"/>
          <w:sz w:val="20"/>
          <w:szCs w:val="20"/>
        </w:rPr>
      </w:pPr>
    </w:p>
    <w:p w:rsidR="00D74DBB" w:rsidRDefault="00D74DBB" w:rsidP="00D74DBB">
      <w:pPr>
        <w:spacing w:line="300" w:lineRule="exact"/>
        <w:rPr>
          <w:rFonts w:eastAsia="標楷體"/>
          <w:sz w:val="20"/>
          <w:szCs w:val="20"/>
        </w:rPr>
      </w:pPr>
    </w:p>
    <w:p w:rsidR="00D74DBB" w:rsidRDefault="00D74DBB" w:rsidP="00D74DBB">
      <w:pPr>
        <w:spacing w:line="300" w:lineRule="exact"/>
        <w:rPr>
          <w:rFonts w:eastAsia="標楷體"/>
          <w:sz w:val="20"/>
          <w:szCs w:val="20"/>
        </w:rPr>
      </w:pPr>
    </w:p>
    <w:p w:rsidR="00D74DBB" w:rsidRDefault="00D74DBB" w:rsidP="00D74DBB">
      <w:pPr>
        <w:spacing w:line="300" w:lineRule="exact"/>
        <w:rPr>
          <w:rFonts w:eastAsia="標楷體"/>
          <w:sz w:val="20"/>
          <w:szCs w:val="20"/>
        </w:rPr>
      </w:pPr>
    </w:p>
    <w:p w:rsidR="00D74DBB" w:rsidRPr="00BC2A47" w:rsidRDefault="00D74DBB" w:rsidP="00D74DBB">
      <w:pPr>
        <w:spacing w:line="300" w:lineRule="exact"/>
        <w:rPr>
          <w:rFonts w:eastAsia="標楷體"/>
          <w:sz w:val="20"/>
          <w:szCs w:val="20"/>
        </w:rPr>
      </w:pPr>
    </w:p>
    <w:p w:rsidR="00953155" w:rsidRPr="00D74DBB" w:rsidRDefault="00953155" w:rsidP="00D74DBB"/>
    <w:sectPr w:rsidR="00953155" w:rsidRPr="00D74DBB" w:rsidSect="00D74DBB">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D6A" w:rsidRDefault="00C32D6A" w:rsidP="00770988">
      <w:r>
        <w:separator/>
      </w:r>
    </w:p>
  </w:endnote>
  <w:endnote w:type="continuationSeparator" w:id="0">
    <w:p w:rsidR="00C32D6A" w:rsidRDefault="00C32D6A" w:rsidP="0077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D6A" w:rsidRDefault="00C32D6A" w:rsidP="00770988">
      <w:r>
        <w:separator/>
      </w:r>
    </w:p>
  </w:footnote>
  <w:footnote w:type="continuationSeparator" w:id="0">
    <w:p w:rsidR="00C32D6A" w:rsidRDefault="00C32D6A" w:rsidP="00770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3047"/>
    <w:multiLevelType w:val="hybridMultilevel"/>
    <w:tmpl w:val="C41CEBDA"/>
    <w:lvl w:ilvl="0" w:tplc="9F50683E">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5FEC1F43"/>
    <w:multiLevelType w:val="hybridMultilevel"/>
    <w:tmpl w:val="1FE627C8"/>
    <w:lvl w:ilvl="0" w:tplc="2B781AC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420"/>
    <w:rsid w:val="00036D71"/>
    <w:rsid w:val="000C1604"/>
    <w:rsid w:val="000C2E0A"/>
    <w:rsid w:val="001011AF"/>
    <w:rsid w:val="00170E3B"/>
    <w:rsid w:val="001E2769"/>
    <w:rsid w:val="00363171"/>
    <w:rsid w:val="00394A76"/>
    <w:rsid w:val="003F5F09"/>
    <w:rsid w:val="00443A41"/>
    <w:rsid w:val="004B31EE"/>
    <w:rsid w:val="005A6AF1"/>
    <w:rsid w:val="005D7C0C"/>
    <w:rsid w:val="00646D12"/>
    <w:rsid w:val="00665466"/>
    <w:rsid w:val="006A3CEC"/>
    <w:rsid w:val="006D1950"/>
    <w:rsid w:val="0072057B"/>
    <w:rsid w:val="00726E7F"/>
    <w:rsid w:val="00746E64"/>
    <w:rsid w:val="00770988"/>
    <w:rsid w:val="007866E2"/>
    <w:rsid w:val="00855641"/>
    <w:rsid w:val="00867C48"/>
    <w:rsid w:val="00890420"/>
    <w:rsid w:val="008917C9"/>
    <w:rsid w:val="008B78AE"/>
    <w:rsid w:val="00953155"/>
    <w:rsid w:val="00963359"/>
    <w:rsid w:val="009D3950"/>
    <w:rsid w:val="00A25250"/>
    <w:rsid w:val="00AD1801"/>
    <w:rsid w:val="00AE30A3"/>
    <w:rsid w:val="00B20DA7"/>
    <w:rsid w:val="00B759E8"/>
    <w:rsid w:val="00BC1C70"/>
    <w:rsid w:val="00BF0289"/>
    <w:rsid w:val="00C04BF7"/>
    <w:rsid w:val="00C32D6A"/>
    <w:rsid w:val="00C71D16"/>
    <w:rsid w:val="00C9076D"/>
    <w:rsid w:val="00CA3CFD"/>
    <w:rsid w:val="00CE4E70"/>
    <w:rsid w:val="00D746E6"/>
    <w:rsid w:val="00D74DBB"/>
    <w:rsid w:val="00DA1E60"/>
    <w:rsid w:val="00E14060"/>
    <w:rsid w:val="00E50E81"/>
    <w:rsid w:val="00ED16FF"/>
    <w:rsid w:val="00F259C0"/>
    <w:rsid w:val="00F604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42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988"/>
    <w:pPr>
      <w:tabs>
        <w:tab w:val="center" w:pos="4153"/>
        <w:tab w:val="right" w:pos="8306"/>
      </w:tabs>
      <w:snapToGrid w:val="0"/>
    </w:pPr>
    <w:rPr>
      <w:sz w:val="20"/>
      <w:szCs w:val="20"/>
    </w:rPr>
  </w:style>
  <w:style w:type="character" w:customStyle="1" w:styleId="a4">
    <w:name w:val="頁首 字元"/>
    <w:basedOn w:val="a0"/>
    <w:link w:val="a3"/>
    <w:uiPriority w:val="99"/>
    <w:rsid w:val="00770988"/>
    <w:rPr>
      <w:rFonts w:ascii="Times New Roman" w:eastAsia="新細明體" w:hAnsi="Times New Roman" w:cs="Times New Roman"/>
      <w:sz w:val="20"/>
      <w:szCs w:val="20"/>
    </w:rPr>
  </w:style>
  <w:style w:type="paragraph" w:styleId="a5">
    <w:name w:val="footer"/>
    <w:basedOn w:val="a"/>
    <w:link w:val="a6"/>
    <w:uiPriority w:val="99"/>
    <w:unhideWhenUsed/>
    <w:rsid w:val="00770988"/>
    <w:pPr>
      <w:tabs>
        <w:tab w:val="center" w:pos="4153"/>
        <w:tab w:val="right" w:pos="8306"/>
      </w:tabs>
      <w:snapToGrid w:val="0"/>
    </w:pPr>
    <w:rPr>
      <w:sz w:val="20"/>
      <w:szCs w:val="20"/>
    </w:rPr>
  </w:style>
  <w:style w:type="character" w:customStyle="1" w:styleId="a6">
    <w:name w:val="頁尾 字元"/>
    <w:basedOn w:val="a0"/>
    <w:link w:val="a5"/>
    <w:uiPriority w:val="99"/>
    <w:rsid w:val="00770988"/>
    <w:rPr>
      <w:rFonts w:ascii="Times New Roman" w:eastAsia="新細明體" w:hAnsi="Times New Roman" w:cs="Times New Roman"/>
      <w:sz w:val="20"/>
      <w:szCs w:val="20"/>
    </w:rPr>
  </w:style>
  <w:style w:type="paragraph" w:styleId="a7">
    <w:name w:val="Balloon Text"/>
    <w:basedOn w:val="a"/>
    <w:link w:val="a8"/>
    <w:uiPriority w:val="99"/>
    <w:semiHidden/>
    <w:unhideWhenUsed/>
    <w:rsid w:val="0066546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65466"/>
    <w:rPr>
      <w:rFonts w:asciiTheme="majorHAnsi" w:eastAsiaTheme="majorEastAsia" w:hAnsiTheme="majorHAnsi" w:cstheme="majorBidi"/>
      <w:sz w:val="18"/>
      <w:szCs w:val="18"/>
    </w:rPr>
  </w:style>
  <w:style w:type="paragraph" w:styleId="a9">
    <w:name w:val="List Paragraph"/>
    <w:basedOn w:val="a"/>
    <w:uiPriority w:val="34"/>
    <w:qFormat/>
    <w:rsid w:val="008917C9"/>
    <w:pPr>
      <w:ind w:leftChars="200" w:left="480"/>
    </w:pPr>
  </w:style>
  <w:style w:type="paragraph" w:styleId="HTML">
    <w:name w:val="HTML Preformatted"/>
    <w:basedOn w:val="a"/>
    <w:link w:val="HTML0"/>
    <w:uiPriority w:val="99"/>
    <w:unhideWhenUsed/>
    <w:rsid w:val="00D74DBB"/>
    <w:rPr>
      <w:rFonts w:ascii="Courier New" w:hAnsi="Courier New" w:cs="Courier New"/>
      <w:sz w:val="20"/>
      <w:szCs w:val="20"/>
    </w:rPr>
  </w:style>
  <w:style w:type="character" w:customStyle="1" w:styleId="HTML0">
    <w:name w:val="HTML 預設格式 字元"/>
    <w:basedOn w:val="a0"/>
    <w:link w:val="HTML"/>
    <w:uiPriority w:val="99"/>
    <w:rsid w:val="00D74DBB"/>
    <w:rPr>
      <w:rFonts w:ascii="Courier New" w:eastAsia="新細明體"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42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988"/>
    <w:pPr>
      <w:tabs>
        <w:tab w:val="center" w:pos="4153"/>
        <w:tab w:val="right" w:pos="8306"/>
      </w:tabs>
      <w:snapToGrid w:val="0"/>
    </w:pPr>
    <w:rPr>
      <w:sz w:val="20"/>
      <w:szCs w:val="20"/>
    </w:rPr>
  </w:style>
  <w:style w:type="character" w:customStyle="1" w:styleId="a4">
    <w:name w:val="頁首 字元"/>
    <w:basedOn w:val="a0"/>
    <w:link w:val="a3"/>
    <w:uiPriority w:val="99"/>
    <w:rsid w:val="00770988"/>
    <w:rPr>
      <w:rFonts w:ascii="Times New Roman" w:eastAsia="新細明體" w:hAnsi="Times New Roman" w:cs="Times New Roman"/>
      <w:sz w:val="20"/>
      <w:szCs w:val="20"/>
    </w:rPr>
  </w:style>
  <w:style w:type="paragraph" w:styleId="a5">
    <w:name w:val="footer"/>
    <w:basedOn w:val="a"/>
    <w:link w:val="a6"/>
    <w:uiPriority w:val="99"/>
    <w:unhideWhenUsed/>
    <w:rsid w:val="00770988"/>
    <w:pPr>
      <w:tabs>
        <w:tab w:val="center" w:pos="4153"/>
        <w:tab w:val="right" w:pos="8306"/>
      </w:tabs>
      <w:snapToGrid w:val="0"/>
    </w:pPr>
    <w:rPr>
      <w:sz w:val="20"/>
      <w:szCs w:val="20"/>
    </w:rPr>
  </w:style>
  <w:style w:type="character" w:customStyle="1" w:styleId="a6">
    <w:name w:val="頁尾 字元"/>
    <w:basedOn w:val="a0"/>
    <w:link w:val="a5"/>
    <w:uiPriority w:val="99"/>
    <w:rsid w:val="00770988"/>
    <w:rPr>
      <w:rFonts w:ascii="Times New Roman" w:eastAsia="新細明體" w:hAnsi="Times New Roman" w:cs="Times New Roman"/>
      <w:sz w:val="20"/>
      <w:szCs w:val="20"/>
    </w:rPr>
  </w:style>
  <w:style w:type="paragraph" w:styleId="a7">
    <w:name w:val="Balloon Text"/>
    <w:basedOn w:val="a"/>
    <w:link w:val="a8"/>
    <w:uiPriority w:val="99"/>
    <w:semiHidden/>
    <w:unhideWhenUsed/>
    <w:rsid w:val="0066546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65466"/>
    <w:rPr>
      <w:rFonts w:asciiTheme="majorHAnsi" w:eastAsiaTheme="majorEastAsia" w:hAnsiTheme="majorHAnsi" w:cstheme="majorBidi"/>
      <w:sz w:val="18"/>
      <w:szCs w:val="18"/>
    </w:rPr>
  </w:style>
  <w:style w:type="paragraph" w:styleId="a9">
    <w:name w:val="List Paragraph"/>
    <w:basedOn w:val="a"/>
    <w:uiPriority w:val="34"/>
    <w:qFormat/>
    <w:rsid w:val="008917C9"/>
    <w:pPr>
      <w:ind w:leftChars="200" w:left="480"/>
    </w:pPr>
  </w:style>
  <w:style w:type="paragraph" w:styleId="HTML">
    <w:name w:val="HTML Preformatted"/>
    <w:basedOn w:val="a"/>
    <w:link w:val="HTML0"/>
    <w:uiPriority w:val="99"/>
    <w:unhideWhenUsed/>
    <w:rsid w:val="00D74DBB"/>
    <w:rPr>
      <w:rFonts w:ascii="Courier New" w:hAnsi="Courier New" w:cs="Courier New"/>
      <w:sz w:val="20"/>
      <w:szCs w:val="20"/>
    </w:rPr>
  </w:style>
  <w:style w:type="character" w:customStyle="1" w:styleId="HTML0">
    <w:name w:val="HTML 預設格式 字元"/>
    <w:basedOn w:val="a0"/>
    <w:link w:val="HTML"/>
    <w:uiPriority w:val="99"/>
    <w:rsid w:val="00D74DBB"/>
    <w:rPr>
      <w:rFonts w:ascii="Courier New" w:eastAsia="新細明體"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93EA9-986A-4019-9855-C2F92097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242271</dc:creator>
  <cp:lastModifiedBy>葉靖文</cp:lastModifiedBy>
  <cp:revision>35</cp:revision>
  <cp:lastPrinted>2020-07-22T00:21:00Z</cp:lastPrinted>
  <dcterms:created xsi:type="dcterms:W3CDTF">2020-02-25T01:35:00Z</dcterms:created>
  <dcterms:modified xsi:type="dcterms:W3CDTF">2022-06-14T05:34:00Z</dcterms:modified>
</cp:coreProperties>
</file>