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F6" w:rsidRPr="000272ED" w:rsidRDefault="003D4CF6" w:rsidP="000272ED">
      <w:pPr>
        <w:spacing w:beforeLines="50" w:before="120" w:afterLines="50" w:after="120" w:line="500" w:lineRule="exact"/>
        <w:ind w:left="289"/>
        <w:jc w:val="center"/>
        <w:rPr>
          <w:rFonts w:ascii="微軟正黑體 Light" w:eastAsia="微軟正黑體 Light" w:hAnsi="微軟正黑體 Light"/>
          <w:b/>
          <w:bCs/>
          <w:sz w:val="32"/>
          <w:szCs w:val="40"/>
        </w:rPr>
      </w:pPr>
      <w:r w:rsidRPr="000272ED">
        <w:rPr>
          <w:rFonts w:ascii="微軟正黑體 Light" w:eastAsia="微軟正黑體 Light" w:hAnsi="微軟正黑體 Light" w:hint="eastAsia"/>
          <w:b/>
          <w:bCs/>
          <w:sz w:val="32"/>
          <w:szCs w:val="40"/>
        </w:rPr>
        <w:t>「</w:t>
      </w:r>
      <w:r w:rsidR="006277DA" w:rsidRPr="000272ED">
        <w:rPr>
          <w:rFonts w:ascii="微軟正黑體 Light" w:eastAsia="微軟正黑體 Light" w:hAnsi="微軟正黑體 Light" w:hint="eastAsia"/>
          <w:b/>
          <w:bCs/>
          <w:sz w:val="32"/>
          <w:szCs w:val="40"/>
        </w:rPr>
        <w:t>苗栗縣</w:t>
      </w:r>
      <w:r w:rsidRPr="000272ED">
        <w:rPr>
          <w:rFonts w:ascii="微軟正黑體 Light" w:eastAsia="微軟正黑體 Light" w:hAnsi="微軟正黑體 Light" w:hint="eastAsia"/>
          <w:b/>
          <w:bCs/>
          <w:sz w:val="32"/>
          <w:szCs w:val="40"/>
        </w:rPr>
        <w:t>10</w:t>
      </w:r>
      <w:r w:rsidR="004201C1" w:rsidRPr="000272ED">
        <w:rPr>
          <w:rFonts w:ascii="微軟正黑體 Light" w:eastAsia="微軟正黑體 Light" w:hAnsi="微軟正黑體 Light" w:hint="eastAsia"/>
          <w:b/>
          <w:bCs/>
          <w:sz w:val="32"/>
          <w:szCs w:val="40"/>
        </w:rPr>
        <w:t>8</w:t>
      </w:r>
      <w:r w:rsidR="003C11BE" w:rsidRPr="000272ED">
        <w:rPr>
          <w:rFonts w:ascii="微軟正黑體 Light" w:eastAsia="微軟正黑體 Light" w:hAnsi="微軟正黑體 Light" w:hint="eastAsia"/>
          <w:b/>
          <w:bCs/>
          <w:sz w:val="32"/>
          <w:szCs w:val="40"/>
        </w:rPr>
        <w:t>年</w:t>
      </w:r>
      <w:r w:rsidR="004201C1" w:rsidRPr="000272ED">
        <w:rPr>
          <w:rFonts w:ascii="微軟正黑體 Light" w:eastAsia="微軟正黑體 Light" w:hAnsi="微軟正黑體 Light" w:hint="eastAsia"/>
          <w:b/>
          <w:bCs/>
          <w:sz w:val="32"/>
          <w:szCs w:val="40"/>
        </w:rPr>
        <w:t>地方扶植傑出演藝團隊計畫</w:t>
      </w:r>
      <w:r w:rsidRPr="000272ED">
        <w:rPr>
          <w:rFonts w:ascii="微軟正黑體 Light" w:eastAsia="微軟正黑體 Light" w:hAnsi="微軟正黑體 Light" w:hint="eastAsia"/>
          <w:b/>
          <w:bCs/>
          <w:sz w:val="32"/>
          <w:szCs w:val="40"/>
        </w:rPr>
        <w:t>」</w:t>
      </w:r>
      <w:r w:rsidR="00012672" w:rsidRPr="000272ED">
        <w:rPr>
          <w:rFonts w:ascii="微軟正黑體 Light" w:eastAsia="微軟正黑體 Light" w:hAnsi="微軟正黑體 Light" w:hint="eastAsia"/>
          <w:b/>
          <w:bCs/>
          <w:sz w:val="32"/>
          <w:szCs w:val="40"/>
        </w:rPr>
        <w:t>申請須知</w:t>
      </w:r>
    </w:p>
    <w:p w:rsidR="00914D0E" w:rsidRPr="000272ED" w:rsidRDefault="003D4CF6" w:rsidP="000272ED">
      <w:pPr>
        <w:numPr>
          <w:ilvl w:val="0"/>
          <w:numId w:val="27"/>
        </w:numPr>
        <w:spacing w:beforeLines="50" w:before="120" w:afterLines="50" w:after="120" w:line="500" w:lineRule="exact"/>
        <w:ind w:left="889" w:hanging="600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sz w:val="28"/>
        </w:rPr>
        <w:t>目標：</w:t>
      </w:r>
      <w:r w:rsidR="006277DA" w:rsidRPr="000272ED">
        <w:rPr>
          <w:rFonts w:ascii="微軟正黑體 Light" w:eastAsia="微軟正黑體 Light" w:hAnsi="微軟正黑體 Light" w:hint="eastAsia"/>
          <w:sz w:val="28"/>
          <w:szCs w:val="28"/>
        </w:rPr>
        <w:t>針對苗栗縣</w:t>
      </w:r>
      <w:r w:rsidRPr="000272ED">
        <w:rPr>
          <w:rFonts w:ascii="微軟正黑體 Light" w:eastAsia="微軟正黑體 Light" w:hAnsi="微軟正黑體 Light" w:hint="eastAsia"/>
          <w:sz w:val="28"/>
          <w:szCs w:val="28"/>
        </w:rPr>
        <w:t>團隊之行政營運、演出節目策劃等作妥善、積極的輔導及掌握，以促進團隊優質發展，培養優秀具潛力的藝術團隊及人才。</w:t>
      </w:r>
    </w:p>
    <w:p w:rsidR="00914D0E" w:rsidRPr="000272ED" w:rsidRDefault="00012672" w:rsidP="000272ED">
      <w:pPr>
        <w:numPr>
          <w:ilvl w:val="0"/>
          <w:numId w:val="27"/>
        </w:numPr>
        <w:spacing w:beforeLines="50" w:before="120" w:afterLines="50" w:after="120" w:line="500" w:lineRule="exact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b/>
          <w:sz w:val="28"/>
        </w:rPr>
        <w:t>受理申請</w:t>
      </w:r>
      <w:r w:rsidR="003D4CF6" w:rsidRPr="000272ED">
        <w:rPr>
          <w:rFonts w:ascii="微軟正黑體 Light" w:eastAsia="微軟正黑體 Light" w:hAnsi="微軟正黑體 Light" w:hint="eastAsia"/>
          <w:b/>
          <w:sz w:val="28"/>
        </w:rPr>
        <w:t>時間：10</w:t>
      </w:r>
      <w:r w:rsidR="004201C1" w:rsidRPr="000272ED">
        <w:rPr>
          <w:rFonts w:ascii="微軟正黑體 Light" w:eastAsia="微軟正黑體 Light" w:hAnsi="微軟正黑體 Light" w:hint="eastAsia"/>
          <w:b/>
          <w:sz w:val="28"/>
        </w:rPr>
        <w:t>8</w:t>
      </w:r>
      <w:r w:rsidR="003D4CF6" w:rsidRPr="000272ED">
        <w:rPr>
          <w:rFonts w:ascii="微軟正黑體 Light" w:eastAsia="微軟正黑體 Light" w:hAnsi="微軟正黑體 Light"/>
          <w:b/>
          <w:sz w:val="28"/>
        </w:rPr>
        <w:t>.0</w:t>
      </w:r>
      <w:r w:rsidR="003C11BE" w:rsidRPr="000272ED">
        <w:rPr>
          <w:rFonts w:ascii="微軟正黑體 Light" w:eastAsia="微軟正黑體 Light" w:hAnsi="微軟正黑體 Light" w:hint="eastAsia"/>
          <w:b/>
          <w:sz w:val="28"/>
        </w:rPr>
        <w:t>1</w:t>
      </w:r>
      <w:r w:rsidR="00AD65EB" w:rsidRPr="000272ED">
        <w:rPr>
          <w:rFonts w:ascii="微軟正黑體 Light" w:eastAsia="微軟正黑體 Light" w:hAnsi="微軟正黑體 Light" w:hint="eastAsia"/>
          <w:b/>
          <w:sz w:val="28"/>
        </w:rPr>
        <w:t>.01</w:t>
      </w:r>
      <w:proofErr w:type="gramStart"/>
      <w:r w:rsidR="003D4CF6" w:rsidRPr="000272ED">
        <w:rPr>
          <w:rFonts w:ascii="微軟正黑體 Light" w:eastAsia="微軟正黑體 Light" w:hAnsi="微軟正黑體 Light"/>
          <w:b/>
          <w:sz w:val="28"/>
        </w:rPr>
        <w:t>─</w:t>
      </w:r>
      <w:proofErr w:type="gramEnd"/>
      <w:r w:rsidR="003D4CF6" w:rsidRPr="000272ED">
        <w:rPr>
          <w:rFonts w:ascii="微軟正黑體 Light" w:eastAsia="微軟正黑體 Light" w:hAnsi="微軟正黑體 Light" w:hint="eastAsia"/>
          <w:b/>
          <w:sz w:val="28"/>
        </w:rPr>
        <w:t>10</w:t>
      </w:r>
      <w:r w:rsidR="004201C1" w:rsidRPr="000272ED">
        <w:rPr>
          <w:rFonts w:ascii="微軟正黑體 Light" w:eastAsia="微軟正黑體 Light" w:hAnsi="微軟正黑體 Light" w:hint="eastAsia"/>
          <w:b/>
          <w:sz w:val="28"/>
        </w:rPr>
        <w:t>8</w:t>
      </w:r>
      <w:r w:rsidR="003D4CF6" w:rsidRPr="000272ED">
        <w:rPr>
          <w:rFonts w:ascii="微軟正黑體 Light" w:eastAsia="微軟正黑體 Light" w:hAnsi="微軟正黑體 Light"/>
          <w:b/>
          <w:sz w:val="28"/>
        </w:rPr>
        <w:t>.0</w:t>
      </w:r>
      <w:r w:rsidR="00FC64BB">
        <w:rPr>
          <w:rFonts w:ascii="微軟正黑體 Light" w:eastAsia="微軟正黑體 Light" w:hAnsi="微軟正黑體 Light" w:hint="eastAsia"/>
          <w:b/>
          <w:sz w:val="28"/>
        </w:rPr>
        <w:t>2.15</w:t>
      </w:r>
      <w:r w:rsidR="003D4CF6" w:rsidRPr="000272ED">
        <w:rPr>
          <w:rFonts w:ascii="微軟正黑體 Light" w:eastAsia="微軟正黑體 Light" w:hAnsi="微軟正黑體 Light"/>
          <w:b/>
          <w:sz w:val="28"/>
        </w:rPr>
        <w:t>（收件以郵戳為憑）。</w:t>
      </w:r>
    </w:p>
    <w:p w:rsidR="00914D0E" w:rsidRPr="000272ED" w:rsidRDefault="00012672" w:rsidP="000272ED">
      <w:pPr>
        <w:numPr>
          <w:ilvl w:val="0"/>
          <w:numId w:val="27"/>
        </w:numPr>
        <w:spacing w:beforeLines="50" w:before="120" w:afterLines="50" w:after="120" w:line="500" w:lineRule="exact"/>
        <w:ind w:left="993" w:hanging="704"/>
        <w:rPr>
          <w:rFonts w:ascii="微軟正黑體 Light" w:eastAsia="微軟正黑體 Light" w:hAnsi="微軟正黑體 Light"/>
          <w:sz w:val="28"/>
        </w:rPr>
      </w:pPr>
      <w:r w:rsidRPr="000272ED">
        <w:rPr>
          <w:rFonts w:ascii="微軟正黑體 Light" w:eastAsia="微軟正黑體 Light" w:hAnsi="微軟正黑體 Light" w:hint="eastAsia"/>
          <w:sz w:val="28"/>
        </w:rPr>
        <w:t>徵選</w:t>
      </w:r>
      <w:r w:rsidR="003D4CF6" w:rsidRPr="000272ED">
        <w:rPr>
          <w:rFonts w:ascii="微軟正黑體 Light" w:eastAsia="微軟正黑體 Light" w:hAnsi="微軟正黑體 Light" w:hint="eastAsia"/>
          <w:sz w:val="28"/>
        </w:rPr>
        <w:t>對象：徵選之演藝</w:t>
      </w:r>
      <w:proofErr w:type="gramStart"/>
      <w:r w:rsidR="003D4CF6" w:rsidRPr="000272ED">
        <w:rPr>
          <w:rFonts w:ascii="微軟正黑體 Light" w:eastAsia="微軟正黑體 Light" w:hAnsi="微軟正黑體 Light" w:hint="eastAsia"/>
          <w:sz w:val="28"/>
        </w:rPr>
        <w:t>團隊限設籍</w:t>
      </w:r>
      <w:proofErr w:type="gramEnd"/>
      <w:r w:rsidR="003D4CF6" w:rsidRPr="000272ED">
        <w:rPr>
          <w:rFonts w:ascii="微軟正黑體 Light" w:eastAsia="微軟正黑體 Light" w:hAnsi="微軟正黑體 Light" w:hint="eastAsia"/>
          <w:sz w:val="28"/>
        </w:rPr>
        <w:t>（登記立案）於本縣，且從事音樂、舞蹈</w:t>
      </w:r>
      <w:r w:rsidR="00914D0E" w:rsidRPr="000272ED">
        <w:rPr>
          <w:rFonts w:ascii="微軟正黑體 Light" w:eastAsia="微軟正黑體 Light" w:hAnsi="微軟正黑體 Light" w:hint="eastAsia"/>
          <w:sz w:val="28"/>
        </w:rPr>
        <w:t>、</w:t>
      </w:r>
      <w:r w:rsidR="003D4CF6" w:rsidRPr="000272ED">
        <w:rPr>
          <w:rFonts w:ascii="微軟正黑體 Light" w:eastAsia="微軟正黑體 Light" w:hAnsi="微軟正黑體 Light" w:hint="eastAsia"/>
          <w:sz w:val="28"/>
        </w:rPr>
        <w:t>傳統戲曲及現代戲劇等演藝活動，並具備下列各款條件者：</w:t>
      </w:r>
    </w:p>
    <w:p w:rsidR="00914D0E" w:rsidRPr="000272ED" w:rsidRDefault="003D4CF6" w:rsidP="000272ED">
      <w:pPr>
        <w:numPr>
          <w:ilvl w:val="1"/>
          <w:numId w:val="27"/>
        </w:numPr>
        <w:spacing w:beforeLines="50" w:before="120" w:afterLines="50" w:after="120" w:line="500" w:lineRule="exact"/>
        <w:ind w:left="1253" w:hanging="482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sz w:val="28"/>
        </w:rPr>
        <w:t>演出經驗績優，具地方特色足向外縣市推展者。</w:t>
      </w:r>
    </w:p>
    <w:p w:rsidR="00914D0E" w:rsidRPr="000272ED" w:rsidRDefault="003D4CF6" w:rsidP="000272ED">
      <w:pPr>
        <w:numPr>
          <w:ilvl w:val="1"/>
          <w:numId w:val="27"/>
        </w:numPr>
        <w:spacing w:beforeLines="50" w:before="120" w:afterLines="50" w:after="120" w:line="500" w:lineRule="exact"/>
        <w:ind w:left="1253" w:hanging="482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sz w:val="28"/>
        </w:rPr>
        <w:t>富有藝術創作潛力，</w:t>
      </w:r>
      <w:r w:rsidR="006277DA" w:rsidRPr="000272ED">
        <w:rPr>
          <w:rFonts w:ascii="微軟正黑體 Light" w:eastAsia="微軟正黑體 Light" w:hAnsi="微軟正黑體 Light" w:hint="eastAsia"/>
          <w:sz w:val="28"/>
        </w:rPr>
        <w:t>每年至少1場以上優質演出</w:t>
      </w:r>
      <w:r w:rsidRPr="000272ED">
        <w:rPr>
          <w:rFonts w:ascii="微軟正黑體 Light" w:eastAsia="微軟正黑體 Light" w:hAnsi="微軟正黑體 Light" w:hint="eastAsia"/>
          <w:sz w:val="28"/>
        </w:rPr>
        <w:t>。</w:t>
      </w:r>
    </w:p>
    <w:p w:rsidR="006277DA" w:rsidRPr="000272ED" w:rsidRDefault="006277DA" w:rsidP="000272ED">
      <w:pPr>
        <w:numPr>
          <w:ilvl w:val="1"/>
          <w:numId w:val="27"/>
        </w:numPr>
        <w:spacing w:beforeLines="50" w:before="120" w:afterLines="50" w:after="120" w:line="500" w:lineRule="exact"/>
        <w:ind w:left="1253" w:hanging="482"/>
        <w:rPr>
          <w:rFonts w:ascii="微軟正黑體 Light" w:eastAsia="微軟正黑體 Light" w:hAnsi="微軟正黑體 Light"/>
          <w:sz w:val="28"/>
        </w:rPr>
      </w:pPr>
      <w:r w:rsidRPr="000272ED">
        <w:rPr>
          <w:rFonts w:ascii="微軟正黑體 Light" w:eastAsia="微軟正黑體 Light" w:hAnsi="微軟正黑體 Light" w:hint="eastAsia"/>
          <w:sz w:val="28"/>
        </w:rPr>
        <w:t>提出如何改善及提升團隊專業演出創作、行政營運等之具體計畫。</w:t>
      </w:r>
      <w:bookmarkStart w:id="0" w:name="_GoBack"/>
      <w:bookmarkEnd w:id="0"/>
    </w:p>
    <w:p w:rsidR="00914D0E" w:rsidRPr="000272ED" w:rsidRDefault="006277DA" w:rsidP="000272ED">
      <w:pPr>
        <w:numPr>
          <w:ilvl w:val="1"/>
          <w:numId w:val="27"/>
        </w:numPr>
        <w:spacing w:beforeLines="50" w:before="120" w:afterLines="50" w:after="120" w:line="500" w:lineRule="exact"/>
        <w:ind w:left="1253" w:hanging="482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sz w:val="28"/>
        </w:rPr>
        <w:t>立案滿一年以上之演藝團隊</w:t>
      </w:r>
      <w:r w:rsidR="003D4CF6" w:rsidRPr="000272ED">
        <w:rPr>
          <w:rFonts w:ascii="微軟正黑體 Light" w:eastAsia="微軟正黑體 Light" w:hAnsi="微軟正黑體 Light" w:hint="eastAsia"/>
          <w:sz w:val="28"/>
        </w:rPr>
        <w:t>。</w:t>
      </w:r>
    </w:p>
    <w:p w:rsidR="00914D0E" w:rsidRPr="000272ED" w:rsidRDefault="003D4CF6" w:rsidP="000272ED">
      <w:pPr>
        <w:numPr>
          <w:ilvl w:val="1"/>
          <w:numId w:val="27"/>
        </w:numPr>
        <w:spacing w:beforeLines="50" w:before="120" w:afterLines="50" w:after="120" w:line="500" w:lineRule="exact"/>
        <w:ind w:left="1253" w:hanging="482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sz w:val="28"/>
        </w:rPr>
        <w:t>財務收支制度健全者。</w:t>
      </w:r>
    </w:p>
    <w:p w:rsidR="00914D0E" w:rsidRPr="000272ED" w:rsidRDefault="003D4CF6" w:rsidP="000272ED">
      <w:pPr>
        <w:numPr>
          <w:ilvl w:val="0"/>
          <w:numId w:val="27"/>
        </w:numPr>
        <w:spacing w:beforeLines="50" w:before="120" w:afterLines="50" w:after="120" w:line="500" w:lineRule="exact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sz w:val="28"/>
        </w:rPr>
        <w:t>下列情形不得列入本案獎勵範圍：</w:t>
      </w:r>
    </w:p>
    <w:p w:rsidR="00914D0E" w:rsidRPr="000272ED" w:rsidRDefault="003D4CF6" w:rsidP="000272ED">
      <w:pPr>
        <w:numPr>
          <w:ilvl w:val="1"/>
          <w:numId w:val="27"/>
        </w:numPr>
        <w:spacing w:beforeLines="50" w:before="120" w:afterLines="50" w:after="120" w:line="500" w:lineRule="exact"/>
        <w:ind w:left="1418" w:hanging="649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sz w:val="28"/>
        </w:rPr>
        <w:t>未立案登記之演藝團隊。</w:t>
      </w:r>
    </w:p>
    <w:p w:rsidR="00914D0E" w:rsidRPr="000272ED" w:rsidRDefault="003D4CF6" w:rsidP="000272ED">
      <w:pPr>
        <w:numPr>
          <w:ilvl w:val="1"/>
          <w:numId w:val="27"/>
        </w:numPr>
        <w:spacing w:beforeLines="50" w:before="120" w:afterLines="50" w:after="120" w:line="500" w:lineRule="exact"/>
        <w:ind w:left="1418" w:hanging="649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sz w:val="28"/>
        </w:rPr>
        <w:t>當年度入選文化</w:t>
      </w:r>
      <w:r w:rsidR="0098625B" w:rsidRPr="000272ED">
        <w:rPr>
          <w:rFonts w:ascii="微軟正黑體 Light" w:eastAsia="微軟正黑體 Light" w:hAnsi="微軟正黑體 Light" w:hint="eastAsia"/>
          <w:sz w:val="28"/>
        </w:rPr>
        <w:t>部</w:t>
      </w:r>
      <w:r w:rsidRPr="000272ED">
        <w:rPr>
          <w:rFonts w:ascii="微軟正黑體 Light" w:eastAsia="微軟正黑體 Light" w:hAnsi="微軟正黑體 Light" w:hint="eastAsia"/>
          <w:sz w:val="28"/>
        </w:rPr>
        <w:t>傑出演藝團隊者</w:t>
      </w:r>
      <w:r w:rsidR="00F40525" w:rsidRPr="000272ED">
        <w:rPr>
          <w:rFonts w:ascii="微軟正黑體 Light" w:eastAsia="微軟正黑體 Light" w:hAnsi="微軟正黑體 Light" w:hint="eastAsia"/>
          <w:sz w:val="28"/>
        </w:rPr>
        <w:t>及</w:t>
      </w:r>
      <w:r w:rsidR="00F40525" w:rsidRPr="000272ED">
        <w:rPr>
          <w:rFonts w:ascii="微軟正黑體 Light" w:eastAsia="微軟正黑體 Light" w:hAnsi="微軟正黑體 Light" w:hint="eastAsia"/>
          <w:sz w:val="28"/>
          <w:szCs w:val="28"/>
        </w:rPr>
        <w:t>同一申請計畫內容已獲國家文化藝術基金會或文</w:t>
      </w:r>
      <w:r w:rsidR="0098625B" w:rsidRPr="000272ED">
        <w:rPr>
          <w:rFonts w:ascii="微軟正黑體 Light" w:eastAsia="微軟正黑體 Light" w:hAnsi="微軟正黑體 Light" w:hint="eastAsia"/>
          <w:sz w:val="28"/>
          <w:szCs w:val="28"/>
        </w:rPr>
        <w:t>化部</w:t>
      </w:r>
      <w:r w:rsidR="00F40525" w:rsidRPr="000272ED">
        <w:rPr>
          <w:rFonts w:ascii="微軟正黑體 Light" w:eastAsia="微軟正黑體 Light" w:hAnsi="微軟正黑體 Light" w:hint="eastAsia"/>
          <w:sz w:val="28"/>
          <w:szCs w:val="28"/>
        </w:rPr>
        <w:t>附屬機關補助者。</w:t>
      </w:r>
    </w:p>
    <w:p w:rsidR="00914D0E" w:rsidRPr="000272ED" w:rsidRDefault="003D4CF6" w:rsidP="000272ED">
      <w:pPr>
        <w:numPr>
          <w:ilvl w:val="1"/>
          <w:numId w:val="27"/>
        </w:numPr>
        <w:spacing w:beforeLines="50" w:before="120" w:afterLines="50" w:after="120" w:line="500" w:lineRule="exact"/>
        <w:ind w:left="1418" w:hanging="649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sz w:val="28"/>
        </w:rPr>
        <w:t>政府機關或公民營事業單位所屬演藝團隊、學校或其附屬團隊。</w:t>
      </w:r>
    </w:p>
    <w:p w:rsidR="00914D0E" w:rsidRPr="000272ED" w:rsidRDefault="003D4CF6" w:rsidP="000272ED">
      <w:pPr>
        <w:numPr>
          <w:ilvl w:val="1"/>
          <w:numId w:val="27"/>
        </w:numPr>
        <w:spacing w:beforeLines="50" w:before="120" w:afterLines="50" w:after="120" w:line="500" w:lineRule="exact"/>
        <w:ind w:left="1418" w:hanging="649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sz w:val="28"/>
        </w:rPr>
        <w:t>最近二年曾因違反法令規定而受處分；或違反公序良俗，經舉證屬實者</w:t>
      </w:r>
      <w:r w:rsidR="00914D0E" w:rsidRPr="000272ED">
        <w:rPr>
          <w:rFonts w:ascii="微軟正黑體 Light" w:eastAsia="微軟正黑體 Light" w:hAnsi="微軟正黑體 Light" w:hint="eastAsia"/>
          <w:sz w:val="28"/>
        </w:rPr>
        <w:t>。</w:t>
      </w:r>
    </w:p>
    <w:p w:rsidR="00914D0E" w:rsidRPr="000272ED" w:rsidRDefault="003D4CF6" w:rsidP="000272ED">
      <w:pPr>
        <w:numPr>
          <w:ilvl w:val="1"/>
          <w:numId w:val="27"/>
        </w:numPr>
        <w:spacing w:beforeLines="50" w:before="120" w:afterLines="50" w:after="120" w:line="500" w:lineRule="exact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sz w:val="28"/>
        </w:rPr>
        <w:t>曾受本局補助，經評估為績效不佳或無正當理由延遲結報經費者。</w:t>
      </w:r>
    </w:p>
    <w:p w:rsidR="00914D0E" w:rsidRPr="000272ED" w:rsidRDefault="003D4CF6" w:rsidP="000272ED">
      <w:pPr>
        <w:numPr>
          <w:ilvl w:val="0"/>
          <w:numId w:val="27"/>
        </w:numPr>
        <w:spacing w:beforeLines="50" w:before="120" w:afterLines="50" w:after="120" w:line="500" w:lineRule="exact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b/>
          <w:color w:val="000000"/>
          <w:sz w:val="28"/>
        </w:rPr>
        <w:lastRenderedPageBreak/>
        <w:t>補助</w:t>
      </w:r>
      <w:r w:rsidRPr="000272ED">
        <w:rPr>
          <w:rFonts w:ascii="微軟正黑體 Light" w:eastAsia="微軟正黑體 Light" w:hAnsi="微軟正黑體 Light" w:hint="eastAsia"/>
          <w:b/>
          <w:color w:val="000000"/>
          <w:sz w:val="28"/>
          <w:szCs w:val="28"/>
        </w:rPr>
        <w:t>經費</w:t>
      </w:r>
      <w:r w:rsidR="00380D87" w:rsidRPr="000272ED">
        <w:rPr>
          <w:rFonts w:ascii="微軟正黑體 Light" w:eastAsia="微軟正黑體 Light" w:hAnsi="微軟正黑體 Light" w:hint="eastAsia"/>
          <w:b/>
          <w:color w:val="000000"/>
          <w:sz w:val="28"/>
          <w:szCs w:val="28"/>
        </w:rPr>
        <w:t>項目</w:t>
      </w:r>
      <w:r w:rsidRPr="000272ED">
        <w:rPr>
          <w:rFonts w:ascii="微軟正黑體 Light" w:eastAsia="微軟正黑體 Light" w:hAnsi="微軟正黑體 Light" w:hint="eastAsia"/>
          <w:b/>
          <w:color w:val="000000"/>
          <w:sz w:val="28"/>
          <w:szCs w:val="28"/>
        </w:rPr>
        <w:t>：補助範圍</w:t>
      </w:r>
      <w:r w:rsidR="00914D0E" w:rsidRPr="000272ED">
        <w:rPr>
          <w:rFonts w:ascii="微軟正黑體 Light" w:eastAsia="微軟正黑體 Light" w:hAnsi="微軟正黑體 Light" w:hint="eastAsia"/>
          <w:b/>
          <w:color w:val="000000"/>
          <w:sz w:val="28"/>
          <w:szCs w:val="28"/>
        </w:rPr>
        <w:t>為固定辦公室、排練場地、專職人員訓練、年度演出相關費用等項</w:t>
      </w:r>
      <w:r w:rsidRPr="000272ED">
        <w:rPr>
          <w:rFonts w:ascii="微軟正黑體 Light" w:eastAsia="微軟正黑體 Light" w:hAnsi="微軟正黑體 Light" w:hint="eastAsia"/>
          <w:b/>
          <w:color w:val="000000"/>
          <w:sz w:val="28"/>
          <w:szCs w:val="28"/>
        </w:rPr>
        <w:t>。</w:t>
      </w:r>
    </w:p>
    <w:p w:rsidR="00914D0E" w:rsidRPr="000272ED" w:rsidRDefault="00765F50" w:rsidP="000272ED">
      <w:pPr>
        <w:numPr>
          <w:ilvl w:val="0"/>
          <w:numId w:val="27"/>
        </w:numPr>
        <w:spacing w:beforeLines="50" w:before="120" w:afterLines="50" w:after="120" w:line="500" w:lineRule="exact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sz w:val="28"/>
        </w:rPr>
        <w:t>計畫</w:t>
      </w:r>
      <w:r w:rsidR="003D4CF6" w:rsidRPr="000272ED">
        <w:rPr>
          <w:rFonts w:ascii="微軟正黑體 Light" w:eastAsia="微軟正黑體 Light" w:hAnsi="微軟正黑體 Light" w:hint="eastAsia"/>
          <w:sz w:val="28"/>
        </w:rPr>
        <w:t>期程：</w:t>
      </w:r>
    </w:p>
    <w:p w:rsidR="00914D0E" w:rsidRPr="000272ED" w:rsidRDefault="00765F50" w:rsidP="000272ED">
      <w:pPr>
        <w:numPr>
          <w:ilvl w:val="1"/>
          <w:numId w:val="27"/>
        </w:numPr>
        <w:spacing w:beforeLines="50" w:before="120" w:afterLines="50" w:after="120" w:line="500" w:lineRule="exact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sz w:val="28"/>
        </w:rPr>
        <w:t>扶植:入</w:t>
      </w:r>
      <w:r w:rsidR="003D4CF6" w:rsidRPr="000272ED">
        <w:rPr>
          <w:rFonts w:ascii="微軟正黑體 Light" w:eastAsia="微軟正黑體 Light" w:hAnsi="微軟正黑體 Light" w:hint="eastAsia"/>
          <w:sz w:val="28"/>
        </w:rPr>
        <w:t>選單位由本局通知後</w:t>
      </w:r>
      <w:r w:rsidR="003D4CF6" w:rsidRPr="000272ED">
        <w:rPr>
          <w:rFonts w:ascii="微軟正黑體 Light" w:eastAsia="微軟正黑體 Light" w:hAnsi="微軟正黑體 Light"/>
          <w:sz w:val="28"/>
        </w:rPr>
        <w:t>至</w:t>
      </w:r>
      <w:r w:rsidR="003D4CF6" w:rsidRPr="000272ED">
        <w:rPr>
          <w:rFonts w:ascii="微軟正黑體 Light" w:eastAsia="微軟正黑體 Light" w:hAnsi="微軟正黑體 Light" w:hint="eastAsia"/>
          <w:sz w:val="28"/>
        </w:rPr>
        <w:t>10</w:t>
      </w:r>
      <w:r w:rsidR="00914D0E" w:rsidRPr="000272ED">
        <w:rPr>
          <w:rFonts w:ascii="微軟正黑體 Light" w:eastAsia="微軟正黑體 Light" w:hAnsi="微軟正黑體 Light" w:hint="eastAsia"/>
          <w:sz w:val="28"/>
        </w:rPr>
        <w:t>8</w:t>
      </w:r>
      <w:r w:rsidR="003D4CF6" w:rsidRPr="000272ED">
        <w:rPr>
          <w:rFonts w:ascii="微軟正黑體 Light" w:eastAsia="微軟正黑體 Light" w:hAnsi="微軟正黑體 Light" w:hint="eastAsia"/>
          <w:sz w:val="28"/>
        </w:rPr>
        <w:t>年</w:t>
      </w:r>
      <w:r w:rsidR="003D4CF6" w:rsidRPr="000272ED">
        <w:rPr>
          <w:rFonts w:ascii="微軟正黑體 Light" w:eastAsia="微軟正黑體 Light" w:hAnsi="微軟正黑體 Light"/>
          <w:sz w:val="28"/>
        </w:rPr>
        <w:t>1</w:t>
      </w:r>
      <w:r w:rsidR="003D4CF6" w:rsidRPr="000272ED">
        <w:rPr>
          <w:rFonts w:ascii="微軟正黑體 Light" w:eastAsia="微軟正黑體 Light" w:hAnsi="微軟正黑體 Light" w:hint="eastAsia"/>
          <w:sz w:val="28"/>
        </w:rPr>
        <w:t>0</w:t>
      </w:r>
      <w:r w:rsidR="003D4CF6" w:rsidRPr="000272ED">
        <w:rPr>
          <w:rFonts w:ascii="微軟正黑體 Light" w:eastAsia="微軟正黑體 Light" w:hAnsi="微軟正黑體 Light"/>
          <w:sz w:val="28"/>
        </w:rPr>
        <w:t>月</w:t>
      </w:r>
      <w:r w:rsidR="003D4CF6" w:rsidRPr="000272ED">
        <w:rPr>
          <w:rFonts w:ascii="微軟正黑體 Light" w:eastAsia="微軟正黑體 Light" w:hAnsi="微軟正黑體 Light" w:hint="eastAsia"/>
          <w:sz w:val="28"/>
        </w:rPr>
        <w:t>31日期</w:t>
      </w:r>
      <w:r w:rsidR="003D4CF6" w:rsidRPr="000272ED">
        <w:rPr>
          <w:rFonts w:ascii="微軟正黑體 Light" w:eastAsia="微軟正黑體 Light" w:hAnsi="微軟正黑體 Light"/>
          <w:sz w:val="28"/>
        </w:rPr>
        <w:t>間辦理。</w:t>
      </w:r>
    </w:p>
    <w:p w:rsidR="00914D0E" w:rsidRPr="000272ED" w:rsidRDefault="00765F50" w:rsidP="000272ED">
      <w:pPr>
        <w:numPr>
          <w:ilvl w:val="1"/>
          <w:numId w:val="27"/>
        </w:numPr>
        <w:spacing w:beforeLines="50" w:before="120" w:afterLines="50" w:after="120" w:line="500" w:lineRule="exact"/>
        <w:ind w:left="1418" w:hanging="649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sz w:val="28"/>
        </w:rPr>
        <w:t>核銷:各團隊核銷資料請於</w:t>
      </w:r>
      <w:r w:rsidR="00914D0E" w:rsidRPr="000272ED">
        <w:rPr>
          <w:rFonts w:ascii="微軟正黑體 Light" w:eastAsia="微軟正黑體 Light" w:hAnsi="微軟正黑體 Light" w:hint="eastAsia"/>
          <w:sz w:val="28"/>
        </w:rPr>
        <w:t>108</w:t>
      </w:r>
      <w:r w:rsidRPr="000272ED">
        <w:rPr>
          <w:rFonts w:ascii="微軟正黑體 Light" w:eastAsia="微軟正黑體 Light" w:hAnsi="微軟正黑體 Light" w:hint="eastAsia"/>
          <w:sz w:val="28"/>
        </w:rPr>
        <w:t>年11月15日</w:t>
      </w:r>
      <w:r w:rsidR="00016F9B" w:rsidRPr="000272ED">
        <w:rPr>
          <w:rFonts w:ascii="微軟正黑體 Light" w:eastAsia="微軟正黑體 Light" w:hAnsi="微軟正黑體 Light" w:hint="eastAsia"/>
          <w:sz w:val="28"/>
        </w:rPr>
        <w:t>前送達</w:t>
      </w:r>
      <w:r w:rsidRPr="000272ED">
        <w:rPr>
          <w:rFonts w:ascii="微軟正黑體 Light" w:eastAsia="微軟正黑體 Light" w:hAnsi="微軟正黑體 Light" w:hint="eastAsia"/>
          <w:sz w:val="28"/>
        </w:rPr>
        <w:t>本局辦理核撥款</w:t>
      </w:r>
      <w:r w:rsidR="000272ED">
        <w:rPr>
          <w:rFonts w:ascii="微軟正黑體 Light" w:eastAsia="微軟正黑體 Light" w:hAnsi="微軟正黑體 Light" w:hint="eastAsia"/>
          <w:sz w:val="28"/>
        </w:rPr>
        <w:t>項。</w:t>
      </w:r>
    </w:p>
    <w:p w:rsidR="00914D0E" w:rsidRPr="000272ED" w:rsidRDefault="00914D0E" w:rsidP="000272ED">
      <w:pPr>
        <w:numPr>
          <w:ilvl w:val="0"/>
          <w:numId w:val="27"/>
        </w:numPr>
        <w:spacing w:beforeLines="50" w:before="120" w:afterLines="50" w:after="120" w:line="500" w:lineRule="exact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color w:val="000000"/>
          <w:sz w:val="28"/>
        </w:rPr>
        <w:t>年度演出</w:t>
      </w:r>
      <w:r w:rsidR="00FA2930" w:rsidRPr="000272ED">
        <w:rPr>
          <w:rFonts w:ascii="微軟正黑體 Light" w:eastAsia="微軟正黑體 Light" w:hAnsi="微軟正黑體 Light" w:hint="eastAsia"/>
          <w:color w:val="000000"/>
          <w:sz w:val="28"/>
        </w:rPr>
        <w:t>配合事項</w:t>
      </w:r>
      <w:r w:rsidR="003D4CF6" w:rsidRPr="000272ED">
        <w:rPr>
          <w:rFonts w:ascii="微軟正黑體 Light" w:eastAsia="微軟正黑體 Light" w:hAnsi="微軟正黑體 Light" w:hint="eastAsia"/>
          <w:color w:val="000000"/>
          <w:sz w:val="28"/>
        </w:rPr>
        <w:t>：</w:t>
      </w:r>
    </w:p>
    <w:p w:rsidR="00914D0E" w:rsidRPr="000272ED" w:rsidRDefault="00914D0E" w:rsidP="000272ED">
      <w:pPr>
        <w:numPr>
          <w:ilvl w:val="1"/>
          <w:numId w:val="27"/>
        </w:numPr>
        <w:spacing w:beforeLines="50" w:before="120" w:afterLines="50" w:after="120" w:line="500" w:lineRule="exact"/>
        <w:ind w:left="1418" w:hanging="649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sz w:val="28"/>
          <w:szCs w:val="28"/>
        </w:rPr>
        <w:t>年度演出需至本縣各演藝廳辦理，</w:t>
      </w:r>
      <w:r w:rsidR="00E459D0" w:rsidRPr="000272ED">
        <w:rPr>
          <w:rFonts w:ascii="微軟正黑體 Light" w:eastAsia="微軟正黑體 Light" w:hAnsi="微軟正黑體 Light" w:hint="eastAsia"/>
          <w:color w:val="000000"/>
          <w:sz w:val="28"/>
        </w:rPr>
        <w:t>入場方式須</w:t>
      </w:r>
      <w:proofErr w:type="gramStart"/>
      <w:r w:rsidR="00012672" w:rsidRPr="000272ED">
        <w:rPr>
          <w:rFonts w:ascii="微軟正黑體 Light" w:eastAsia="微軟正黑體 Light" w:hAnsi="微軟正黑體 Light" w:hint="eastAsia"/>
          <w:color w:val="000000"/>
          <w:sz w:val="28"/>
        </w:rPr>
        <w:t>採</w:t>
      </w:r>
      <w:proofErr w:type="gramEnd"/>
      <w:r w:rsidR="00012672" w:rsidRPr="000272ED">
        <w:rPr>
          <w:rFonts w:ascii="微軟正黑體 Light" w:eastAsia="微軟正黑體 Light" w:hAnsi="微軟正黑體 Light" w:hint="eastAsia"/>
          <w:color w:val="000000"/>
          <w:sz w:val="28"/>
        </w:rPr>
        <w:t>售票／對號入座方式辦理。</w:t>
      </w:r>
    </w:p>
    <w:p w:rsidR="00914D0E" w:rsidRPr="000272ED" w:rsidRDefault="00E459D0" w:rsidP="000272ED">
      <w:pPr>
        <w:numPr>
          <w:ilvl w:val="1"/>
          <w:numId w:val="27"/>
        </w:numPr>
        <w:spacing w:beforeLines="50" w:before="120" w:afterLines="50" w:after="120" w:line="500" w:lineRule="exact"/>
        <w:ind w:left="1418" w:hanging="649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color w:val="000000"/>
          <w:sz w:val="28"/>
        </w:rPr>
        <w:t>年度演出</w:t>
      </w:r>
      <w:r w:rsidR="00012672" w:rsidRPr="000272ED">
        <w:rPr>
          <w:rFonts w:ascii="微軟正黑體 Light" w:eastAsia="微軟正黑體 Light" w:hAnsi="微軟正黑體 Light" w:hint="eastAsia"/>
          <w:color w:val="000000"/>
          <w:sz w:val="28"/>
        </w:rPr>
        <w:t>需印製宣傳品(包括海報、DM及節目單)並做為成果資料，文宣品應將</w:t>
      </w:r>
      <w:proofErr w:type="gramStart"/>
      <w:r w:rsidR="00012672" w:rsidRPr="000272ED">
        <w:rPr>
          <w:rFonts w:ascii="微軟正黑體 Light" w:eastAsia="微軟正黑體 Light" w:hAnsi="微軟正黑體 Light" w:hint="eastAsia"/>
          <w:color w:val="000000"/>
          <w:sz w:val="28"/>
        </w:rPr>
        <w:t>文化部列名</w:t>
      </w:r>
      <w:proofErr w:type="gramEnd"/>
      <w:r w:rsidR="00012672" w:rsidRPr="000272ED">
        <w:rPr>
          <w:rFonts w:ascii="微軟正黑體 Light" w:eastAsia="微軟正黑體 Light" w:hAnsi="微軟正黑體 Light" w:hint="eastAsia"/>
          <w:color w:val="000000"/>
          <w:sz w:val="28"/>
        </w:rPr>
        <w:t>指導單位、苗栗縣政府列名主辦單位、本局列名承辦單位、申請團隊則為執行</w:t>
      </w:r>
      <w:r w:rsidR="00FA2930" w:rsidRPr="000272ED">
        <w:rPr>
          <w:rFonts w:ascii="微軟正黑體 Light" w:eastAsia="微軟正黑體 Light" w:hAnsi="微軟正黑體 Light" w:hint="eastAsia"/>
          <w:color w:val="000000"/>
          <w:sz w:val="28"/>
        </w:rPr>
        <w:t>／演出</w:t>
      </w:r>
      <w:r w:rsidR="00012672" w:rsidRPr="000272ED">
        <w:rPr>
          <w:rFonts w:ascii="微軟正黑體 Light" w:eastAsia="微軟正黑體 Light" w:hAnsi="微軟正黑體 Light" w:hint="eastAsia"/>
          <w:color w:val="000000"/>
          <w:sz w:val="28"/>
        </w:rPr>
        <w:t>單位。</w:t>
      </w:r>
    </w:p>
    <w:p w:rsidR="00914D0E" w:rsidRPr="000272ED" w:rsidRDefault="00E459D0" w:rsidP="000272ED">
      <w:pPr>
        <w:numPr>
          <w:ilvl w:val="1"/>
          <w:numId w:val="27"/>
        </w:numPr>
        <w:spacing w:beforeLines="50" w:before="120" w:afterLines="50" w:after="120" w:line="500" w:lineRule="exact"/>
        <w:ind w:left="1418" w:hanging="649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color w:val="000000"/>
          <w:sz w:val="28"/>
        </w:rPr>
        <w:t>年度演出</w:t>
      </w:r>
      <w:r w:rsidR="00115D63" w:rsidRPr="000272ED">
        <w:rPr>
          <w:rFonts w:ascii="微軟正黑體 Light" w:eastAsia="微軟正黑體 Light" w:hAnsi="微軟正黑體 Light" w:hint="eastAsia"/>
          <w:color w:val="000000"/>
          <w:sz w:val="28"/>
        </w:rPr>
        <w:t>文宣</w:t>
      </w:r>
      <w:proofErr w:type="gramStart"/>
      <w:r w:rsidR="00115D63" w:rsidRPr="000272ED">
        <w:rPr>
          <w:rFonts w:ascii="微軟正黑體 Light" w:eastAsia="微軟正黑體 Light" w:hAnsi="微軟正黑體 Light" w:hint="eastAsia"/>
          <w:color w:val="000000"/>
          <w:sz w:val="28"/>
        </w:rPr>
        <w:t>品送印前</w:t>
      </w:r>
      <w:proofErr w:type="gramEnd"/>
      <w:r w:rsidR="00115D63" w:rsidRPr="000272ED">
        <w:rPr>
          <w:rFonts w:ascii="微軟正黑體 Light" w:eastAsia="微軟正黑體 Light" w:hAnsi="微軟正黑體 Light" w:hint="eastAsia"/>
          <w:color w:val="000000"/>
          <w:sz w:val="28"/>
        </w:rPr>
        <w:t>須先行送本局校稿完成，未經校稿即</w:t>
      </w:r>
      <w:proofErr w:type="gramStart"/>
      <w:r w:rsidR="00115D63" w:rsidRPr="000272ED">
        <w:rPr>
          <w:rFonts w:ascii="微軟正黑體 Light" w:eastAsia="微軟正黑體 Light" w:hAnsi="微軟正黑體 Light" w:hint="eastAsia"/>
          <w:color w:val="000000"/>
          <w:sz w:val="28"/>
        </w:rPr>
        <w:t>自行送印而</w:t>
      </w:r>
      <w:proofErr w:type="gramEnd"/>
      <w:r w:rsidR="00012672" w:rsidRPr="000272ED">
        <w:rPr>
          <w:rFonts w:ascii="微軟正黑體 Light" w:eastAsia="微軟正黑體 Light" w:hAnsi="微軟正黑體 Light" w:hint="eastAsia"/>
          <w:color w:val="000000"/>
          <w:sz w:val="28"/>
        </w:rPr>
        <w:t>有誤、不妥者，本局有權要求修改或重新印製。</w:t>
      </w:r>
    </w:p>
    <w:p w:rsidR="00914D0E" w:rsidRPr="000272ED" w:rsidRDefault="003D4CF6" w:rsidP="000272ED">
      <w:pPr>
        <w:numPr>
          <w:ilvl w:val="0"/>
          <w:numId w:val="27"/>
        </w:numPr>
        <w:spacing w:beforeLines="50" w:before="120" w:afterLines="50" w:after="120" w:line="500" w:lineRule="exact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sz w:val="28"/>
        </w:rPr>
        <w:t>考核</w:t>
      </w:r>
      <w:r w:rsidRPr="000272ED">
        <w:rPr>
          <w:rFonts w:ascii="微軟正黑體 Light" w:eastAsia="微軟正黑體 Light" w:hAnsi="微軟正黑體 Light" w:hint="eastAsia"/>
          <w:sz w:val="28"/>
          <w:szCs w:val="28"/>
        </w:rPr>
        <w:t>評鑑</w:t>
      </w:r>
      <w:r w:rsidR="00380D87" w:rsidRPr="000272ED">
        <w:rPr>
          <w:rFonts w:ascii="微軟正黑體 Light" w:eastAsia="微軟正黑體 Light" w:hAnsi="微軟正黑體 Light" w:hint="eastAsia"/>
          <w:sz w:val="28"/>
          <w:szCs w:val="28"/>
        </w:rPr>
        <w:t>：</w:t>
      </w:r>
    </w:p>
    <w:p w:rsidR="00914D0E" w:rsidRPr="000272ED" w:rsidRDefault="00E459D0" w:rsidP="000272ED">
      <w:pPr>
        <w:numPr>
          <w:ilvl w:val="1"/>
          <w:numId w:val="27"/>
        </w:numPr>
        <w:spacing w:beforeLines="50" w:before="120" w:afterLines="50" w:after="120" w:line="500" w:lineRule="exact"/>
        <w:ind w:left="1418" w:hanging="649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sz w:val="28"/>
          <w:szCs w:val="28"/>
        </w:rPr>
        <w:t>入選團隊</w:t>
      </w:r>
      <w:r w:rsidR="00017130" w:rsidRPr="000272ED">
        <w:rPr>
          <w:rFonts w:ascii="微軟正黑體 Light" w:eastAsia="微軟正黑體 Light" w:hAnsi="微軟正黑體 Light" w:hint="eastAsia"/>
          <w:sz w:val="28"/>
          <w:szCs w:val="28"/>
        </w:rPr>
        <w:t>應依核定項目執行，並於11月15日前繳交成果報告書</w:t>
      </w:r>
      <w:r w:rsidR="00914D0E" w:rsidRPr="000272ED">
        <w:rPr>
          <w:rFonts w:ascii="微軟正黑體 Light" w:eastAsia="微軟正黑體 Light" w:hAnsi="微軟正黑體 Light" w:hint="eastAsia"/>
          <w:sz w:val="28"/>
          <w:szCs w:val="28"/>
        </w:rPr>
        <w:t>、成果</w:t>
      </w:r>
      <w:r w:rsidR="00A320A4" w:rsidRPr="000272ED">
        <w:rPr>
          <w:rFonts w:ascii="微軟正黑體 Light" w:eastAsia="微軟正黑體 Light" w:hAnsi="微軟正黑體 Light" w:hint="eastAsia"/>
          <w:sz w:val="28"/>
          <w:szCs w:val="28"/>
        </w:rPr>
        <w:t>影音光碟一式3份及檢附</w:t>
      </w:r>
      <w:r w:rsidR="00017130" w:rsidRPr="000272ED">
        <w:rPr>
          <w:rFonts w:ascii="微軟正黑體 Light" w:eastAsia="微軟正黑體 Light" w:hAnsi="微軟正黑體 Light" w:hint="eastAsia"/>
          <w:sz w:val="28"/>
          <w:szCs w:val="28"/>
        </w:rPr>
        <w:t>相關資料等</w:t>
      </w:r>
      <w:r w:rsidR="00A320A4" w:rsidRPr="000272ED">
        <w:rPr>
          <w:rFonts w:ascii="微軟正黑體 Light" w:eastAsia="微軟正黑體 Light" w:hAnsi="微軟正黑體 Light" w:hint="eastAsia"/>
          <w:sz w:val="28"/>
          <w:szCs w:val="28"/>
        </w:rPr>
        <w:t>，</w:t>
      </w:r>
      <w:proofErr w:type="gramStart"/>
      <w:r w:rsidR="00792386" w:rsidRPr="000272ED">
        <w:rPr>
          <w:rFonts w:ascii="微軟正黑體 Light" w:eastAsia="微軟正黑體 Light" w:hAnsi="微軟正黑體 Light" w:hint="eastAsia"/>
          <w:sz w:val="28"/>
          <w:szCs w:val="28"/>
        </w:rPr>
        <w:t>俾</w:t>
      </w:r>
      <w:proofErr w:type="gramEnd"/>
      <w:r w:rsidR="00792386" w:rsidRPr="000272ED">
        <w:rPr>
          <w:rFonts w:ascii="微軟正黑體 Light" w:eastAsia="微軟正黑體 Light" w:hAnsi="微軟正黑體 Light" w:hint="eastAsia"/>
          <w:sz w:val="28"/>
          <w:szCs w:val="28"/>
        </w:rPr>
        <w:t>利核銷</w:t>
      </w:r>
      <w:r w:rsidR="00017130" w:rsidRPr="000272ED">
        <w:rPr>
          <w:rFonts w:ascii="微軟正黑體 Light" w:eastAsia="微軟正黑體 Light" w:hAnsi="微軟正黑體 Light" w:hint="eastAsia"/>
          <w:sz w:val="28"/>
          <w:szCs w:val="28"/>
        </w:rPr>
        <w:t>結</w:t>
      </w:r>
      <w:r w:rsidR="00792386" w:rsidRPr="000272ED">
        <w:rPr>
          <w:rFonts w:ascii="微軟正黑體 Light" w:eastAsia="微軟正黑體 Light" w:hAnsi="微軟正黑體 Light" w:hint="eastAsia"/>
          <w:sz w:val="28"/>
          <w:szCs w:val="28"/>
        </w:rPr>
        <w:t>案。</w:t>
      </w:r>
    </w:p>
    <w:p w:rsidR="00914D0E" w:rsidRPr="000272ED" w:rsidRDefault="00017130" w:rsidP="000272ED">
      <w:pPr>
        <w:numPr>
          <w:ilvl w:val="1"/>
          <w:numId w:val="27"/>
        </w:numPr>
        <w:spacing w:beforeLines="50" w:before="120" w:afterLines="50" w:after="120" w:line="500" w:lineRule="exact"/>
        <w:ind w:left="1418" w:hanging="649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sz w:val="28"/>
          <w:szCs w:val="28"/>
        </w:rPr>
        <w:t>計畫執行</w:t>
      </w:r>
      <w:proofErr w:type="gramStart"/>
      <w:r w:rsidRPr="000272ED">
        <w:rPr>
          <w:rFonts w:ascii="微軟正黑體 Light" w:eastAsia="微軟正黑體 Light" w:hAnsi="微軟正黑體 Light" w:hint="eastAsia"/>
          <w:sz w:val="28"/>
          <w:szCs w:val="28"/>
        </w:rPr>
        <w:t>期間，</w:t>
      </w:r>
      <w:proofErr w:type="gramEnd"/>
      <w:r w:rsidRPr="000272ED">
        <w:rPr>
          <w:rFonts w:ascii="微軟正黑體 Light" w:eastAsia="微軟正黑體 Light" w:hAnsi="微軟正黑體 Light" w:hint="eastAsia"/>
          <w:sz w:val="28"/>
          <w:szCs w:val="28"/>
        </w:rPr>
        <w:t>本</w:t>
      </w:r>
      <w:r w:rsidR="00792386" w:rsidRPr="000272ED">
        <w:rPr>
          <w:rFonts w:ascii="微軟正黑體 Light" w:eastAsia="微軟正黑體 Light" w:hAnsi="微軟正黑體 Light" w:hint="eastAsia"/>
          <w:sz w:val="28"/>
          <w:szCs w:val="28"/>
        </w:rPr>
        <w:t>局得隨時前往訪視其計畫執行、經營管理等</w:t>
      </w:r>
      <w:r w:rsidRPr="000272ED">
        <w:rPr>
          <w:rFonts w:ascii="微軟正黑體 Light" w:eastAsia="微軟正黑體 Light" w:hAnsi="微軟正黑體 Light" w:hint="eastAsia"/>
          <w:sz w:val="28"/>
          <w:szCs w:val="28"/>
        </w:rPr>
        <w:t>，並應配合接受本局實地訪視、評鑑，以建立成效評估紀錄。</w:t>
      </w:r>
    </w:p>
    <w:p w:rsidR="00914D0E" w:rsidRPr="000272ED" w:rsidRDefault="00A367A5" w:rsidP="000272ED">
      <w:pPr>
        <w:numPr>
          <w:ilvl w:val="1"/>
          <w:numId w:val="27"/>
        </w:numPr>
        <w:spacing w:beforeLines="50" w:before="120" w:afterLines="50" w:after="120" w:line="500" w:lineRule="exact"/>
        <w:ind w:left="1418" w:hanging="649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sz w:val="28"/>
          <w:szCs w:val="28"/>
        </w:rPr>
        <w:t>計畫執行期間應配合本局填報表單，配合本局執行行政評鑑、演出評鑑。</w:t>
      </w:r>
    </w:p>
    <w:p w:rsidR="00914D0E" w:rsidRPr="000272ED" w:rsidRDefault="00017130" w:rsidP="000272ED">
      <w:pPr>
        <w:numPr>
          <w:ilvl w:val="1"/>
          <w:numId w:val="27"/>
        </w:numPr>
        <w:spacing w:beforeLines="50" w:before="120" w:afterLines="50" w:after="120" w:line="500" w:lineRule="exact"/>
        <w:ind w:left="1418" w:hanging="649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sz w:val="28"/>
          <w:szCs w:val="28"/>
        </w:rPr>
        <w:t>補助計畫若有更動需報局核備，若經查核計畫執行情形與實際情況不符或無法履行者</w:t>
      </w:r>
      <w:r w:rsidR="00792386" w:rsidRPr="000272ED">
        <w:rPr>
          <w:rFonts w:ascii="微軟正黑體 Light" w:eastAsia="微軟正黑體 Light" w:hAnsi="微軟正黑體 Light" w:hint="eastAsia"/>
          <w:sz w:val="28"/>
          <w:szCs w:val="28"/>
        </w:rPr>
        <w:t>，本局得</w:t>
      </w:r>
      <w:r w:rsidRPr="000272ED">
        <w:rPr>
          <w:rFonts w:ascii="微軟正黑體 Light" w:eastAsia="微軟正黑體 Light" w:hAnsi="微軟正黑體 Light" w:hint="eastAsia"/>
          <w:sz w:val="28"/>
          <w:szCs w:val="28"/>
        </w:rPr>
        <w:t>調整補助金額，且列入下年度申請參考</w:t>
      </w:r>
      <w:r w:rsidRPr="000272ED">
        <w:rPr>
          <w:rFonts w:ascii="微軟正黑體 Light" w:eastAsia="微軟正黑體 Light" w:hAnsi="微軟正黑體 Light" w:hint="eastAsia"/>
          <w:sz w:val="28"/>
          <w:szCs w:val="28"/>
        </w:rPr>
        <w:lastRenderedPageBreak/>
        <w:t>依據。</w:t>
      </w:r>
    </w:p>
    <w:p w:rsidR="00914D0E" w:rsidRPr="000272ED" w:rsidRDefault="00792386" w:rsidP="000272ED">
      <w:pPr>
        <w:numPr>
          <w:ilvl w:val="0"/>
          <w:numId w:val="27"/>
        </w:numPr>
        <w:spacing w:beforeLines="50" w:before="120" w:afterLines="50" w:after="120" w:line="500" w:lineRule="exact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/>
          <w:sz w:val="28"/>
          <w:szCs w:val="28"/>
        </w:rPr>
        <w:t>經費</w:t>
      </w:r>
      <w:r w:rsidR="000F56F2" w:rsidRPr="000272ED">
        <w:rPr>
          <w:rFonts w:ascii="微軟正黑體 Light" w:eastAsia="微軟正黑體 Light" w:hAnsi="微軟正黑體 Light" w:hint="eastAsia"/>
          <w:sz w:val="28"/>
          <w:szCs w:val="28"/>
        </w:rPr>
        <w:t>撥付方式</w:t>
      </w:r>
      <w:r w:rsidR="00E459D0" w:rsidRPr="000272ED">
        <w:rPr>
          <w:rFonts w:ascii="微軟正黑體 Light" w:eastAsia="微軟正黑體 Light" w:hAnsi="微軟正黑體 Light" w:hint="eastAsia"/>
          <w:sz w:val="28"/>
          <w:szCs w:val="28"/>
        </w:rPr>
        <w:t>：</w:t>
      </w:r>
    </w:p>
    <w:p w:rsidR="00914D0E" w:rsidRPr="000272ED" w:rsidRDefault="000470B4" w:rsidP="000272ED">
      <w:pPr>
        <w:numPr>
          <w:ilvl w:val="1"/>
          <w:numId w:val="27"/>
        </w:numPr>
        <w:spacing w:beforeLines="50" w:before="120" w:afterLines="50" w:after="120" w:line="500" w:lineRule="exact"/>
        <w:ind w:left="1418" w:hanging="649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sz w:val="28"/>
          <w:szCs w:val="28"/>
        </w:rPr>
        <w:t>審查委員會就各申請團隊所提資料進行審查，決定當年度</w:t>
      </w:r>
      <w:r w:rsidR="0015615A" w:rsidRPr="000272ED">
        <w:rPr>
          <w:rFonts w:ascii="微軟正黑體 Light" w:eastAsia="微軟正黑體 Light" w:hAnsi="微軟正黑體 Light" w:hint="eastAsia"/>
          <w:sz w:val="28"/>
          <w:szCs w:val="28"/>
        </w:rPr>
        <w:t>合宜</w:t>
      </w:r>
      <w:r w:rsidRPr="000272ED">
        <w:rPr>
          <w:rFonts w:ascii="微軟正黑體 Light" w:eastAsia="微軟正黑體 Light" w:hAnsi="微軟正黑體 Light" w:hint="eastAsia"/>
          <w:sz w:val="28"/>
          <w:szCs w:val="28"/>
        </w:rPr>
        <w:t>補助金額</w:t>
      </w:r>
    </w:p>
    <w:p w:rsidR="00914D0E" w:rsidRPr="000272ED" w:rsidRDefault="00017130" w:rsidP="000272ED">
      <w:pPr>
        <w:numPr>
          <w:ilvl w:val="1"/>
          <w:numId w:val="27"/>
        </w:numPr>
        <w:spacing w:beforeLines="50" w:before="120" w:afterLines="50" w:after="120" w:line="500" w:lineRule="exact"/>
        <w:ind w:left="1418" w:hanging="649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/>
          <w:sz w:val="28"/>
          <w:szCs w:val="28"/>
        </w:rPr>
        <w:t>本款項分二階段撥付，第一階段預付百分之</w:t>
      </w:r>
      <w:r w:rsidR="000852C6" w:rsidRPr="000272ED">
        <w:rPr>
          <w:rFonts w:ascii="微軟正黑體 Light" w:eastAsia="微軟正黑體 Light" w:hAnsi="微軟正黑體 Light" w:hint="eastAsia"/>
          <w:sz w:val="28"/>
          <w:szCs w:val="28"/>
        </w:rPr>
        <w:t>三</w:t>
      </w:r>
      <w:r w:rsidR="00E6397A" w:rsidRPr="000272ED">
        <w:rPr>
          <w:rFonts w:ascii="微軟正黑體 Light" w:eastAsia="微軟正黑體 Light" w:hAnsi="微軟正黑體 Light"/>
          <w:sz w:val="28"/>
          <w:szCs w:val="28"/>
        </w:rPr>
        <w:t>十，執行完本計畫檢據</w:t>
      </w:r>
      <w:r w:rsidRPr="000272ED">
        <w:rPr>
          <w:rFonts w:ascii="微軟正黑體 Light" w:eastAsia="微軟正黑體 Light" w:hAnsi="微軟正黑體 Light"/>
          <w:sz w:val="28"/>
          <w:szCs w:val="28"/>
        </w:rPr>
        <w:t>後</w:t>
      </w:r>
      <w:r w:rsidR="000852C6" w:rsidRPr="000272ED">
        <w:rPr>
          <w:rFonts w:ascii="微軟正黑體 Light" w:eastAsia="微軟正黑體 Light" w:hAnsi="微軟正黑體 Light"/>
          <w:sz w:val="28"/>
          <w:szCs w:val="28"/>
        </w:rPr>
        <w:t>撥付剩餘款百分之</w:t>
      </w:r>
      <w:r w:rsidR="000852C6" w:rsidRPr="000272ED">
        <w:rPr>
          <w:rFonts w:ascii="微軟正黑體 Light" w:eastAsia="微軟正黑體 Light" w:hAnsi="微軟正黑體 Light" w:hint="eastAsia"/>
          <w:sz w:val="28"/>
          <w:szCs w:val="28"/>
        </w:rPr>
        <w:t>七</w:t>
      </w:r>
      <w:r w:rsidR="00792386" w:rsidRPr="000272ED">
        <w:rPr>
          <w:rFonts w:ascii="微軟正黑體 Light" w:eastAsia="微軟正黑體 Light" w:hAnsi="微軟正黑體 Light"/>
          <w:sz w:val="28"/>
          <w:szCs w:val="28"/>
        </w:rPr>
        <w:t>十</w:t>
      </w:r>
      <w:r w:rsidRPr="000272ED">
        <w:rPr>
          <w:rFonts w:ascii="微軟正黑體 Light" w:eastAsia="微軟正黑體 Light" w:hAnsi="微軟正黑體 Light"/>
          <w:sz w:val="28"/>
          <w:szCs w:val="28"/>
        </w:rPr>
        <w:t>。</w:t>
      </w:r>
    </w:p>
    <w:p w:rsidR="00914D0E" w:rsidRPr="000272ED" w:rsidRDefault="003D4CF6" w:rsidP="000272ED">
      <w:pPr>
        <w:numPr>
          <w:ilvl w:val="0"/>
          <w:numId w:val="27"/>
        </w:numPr>
        <w:spacing w:beforeLines="50" w:before="120" w:afterLines="50" w:after="120" w:line="500" w:lineRule="exact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/>
          <w:sz w:val="28"/>
        </w:rPr>
        <w:t>參加方式：</w:t>
      </w:r>
    </w:p>
    <w:p w:rsidR="00914D0E" w:rsidRPr="000272ED" w:rsidRDefault="000F56F2" w:rsidP="000272ED">
      <w:pPr>
        <w:numPr>
          <w:ilvl w:val="1"/>
          <w:numId w:val="27"/>
        </w:numPr>
        <w:spacing w:beforeLines="50" w:before="120" w:afterLines="50" w:after="120" w:line="500" w:lineRule="exact"/>
        <w:ind w:left="1418" w:hanging="649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/>
          <w:color w:val="000000"/>
          <w:sz w:val="28"/>
        </w:rPr>
        <w:t>請備公文提送</w:t>
      </w:r>
      <w:r w:rsidR="003D4CF6" w:rsidRPr="000272ED">
        <w:rPr>
          <w:rFonts w:ascii="微軟正黑體 Light" w:eastAsia="微軟正黑體 Light" w:hAnsi="微軟正黑體 Light"/>
          <w:color w:val="000000"/>
          <w:sz w:val="28"/>
        </w:rPr>
        <w:t>申請</w:t>
      </w:r>
      <w:r w:rsidRPr="000272ED">
        <w:rPr>
          <w:rFonts w:ascii="微軟正黑體 Light" w:eastAsia="微軟正黑體 Light" w:hAnsi="微軟正黑體 Light" w:hint="eastAsia"/>
          <w:color w:val="000000"/>
          <w:sz w:val="28"/>
        </w:rPr>
        <w:t>書</w:t>
      </w:r>
      <w:r w:rsidR="003D4CF6" w:rsidRPr="000272ED">
        <w:rPr>
          <w:rFonts w:ascii="微軟正黑體 Light" w:eastAsia="微軟正黑體 Light" w:hAnsi="微軟正黑體 Light"/>
          <w:color w:val="000000"/>
          <w:sz w:val="28"/>
        </w:rPr>
        <w:t>一式</w:t>
      </w:r>
      <w:r w:rsidR="00E91A09">
        <w:rPr>
          <w:rFonts w:ascii="微軟正黑體 Light" w:eastAsia="微軟正黑體 Light" w:hAnsi="微軟正黑體 Light" w:hint="eastAsia"/>
          <w:color w:val="000000"/>
          <w:sz w:val="28"/>
        </w:rPr>
        <w:t>10</w:t>
      </w:r>
      <w:r w:rsidR="00AE4DF7" w:rsidRPr="000272ED">
        <w:rPr>
          <w:rFonts w:ascii="微軟正黑體 Light" w:eastAsia="微軟正黑體 Light" w:hAnsi="微軟正黑體 Light"/>
          <w:color w:val="000000"/>
          <w:sz w:val="28"/>
        </w:rPr>
        <w:t>份</w:t>
      </w:r>
      <w:r w:rsidR="0025649E" w:rsidRPr="000272ED">
        <w:rPr>
          <w:rFonts w:ascii="微軟正黑體 Light" w:eastAsia="微軟正黑體 Light" w:hAnsi="微軟正黑體 Light" w:hint="eastAsia"/>
          <w:color w:val="000000"/>
          <w:sz w:val="28"/>
        </w:rPr>
        <w:t>(含相關附件)</w:t>
      </w:r>
      <w:r w:rsidR="00AE4DF7" w:rsidRPr="000272ED">
        <w:rPr>
          <w:rFonts w:ascii="微軟正黑體 Light" w:eastAsia="微軟正黑體 Light" w:hAnsi="微軟正黑體 Light" w:hint="eastAsia"/>
          <w:color w:val="000000"/>
          <w:sz w:val="28"/>
        </w:rPr>
        <w:t>，</w:t>
      </w:r>
      <w:r w:rsidR="0025649E" w:rsidRPr="000272ED">
        <w:rPr>
          <w:rFonts w:ascii="微軟正黑體 Light" w:eastAsia="微軟正黑體 Light" w:hAnsi="微軟正黑體 Light"/>
          <w:color w:val="000000"/>
          <w:sz w:val="28"/>
        </w:rPr>
        <w:t>寄至</w:t>
      </w:r>
      <w:r w:rsidR="003D4CF6" w:rsidRPr="000272ED">
        <w:rPr>
          <w:rFonts w:ascii="微軟正黑體 Light" w:eastAsia="微軟正黑體 Light" w:hAnsi="微軟正黑體 Light"/>
          <w:color w:val="000000"/>
          <w:sz w:val="28"/>
        </w:rPr>
        <w:t>360</w:t>
      </w:r>
      <w:r w:rsidR="00115D63" w:rsidRPr="000272ED">
        <w:rPr>
          <w:rFonts w:ascii="微軟正黑體 Light" w:eastAsia="微軟正黑體 Light" w:hAnsi="微軟正黑體 Light"/>
          <w:color w:val="000000"/>
          <w:sz w:val="28"/>
        </w:rPr>
        <w:t>苗栗市</w:t>
      </w:r>
      <w:r w:rsidR="003D4CF6" w:rsidRPr="000272ED">
        <w:rPr>
          <w:rFonts w:ascii="微軟正黑體 Light" w:eastAsia="微軟正黑體 Light" w:hAnsi="微軟正黑體 Light"/>
          <w:color w:val="000000"/>
          <w:sz w:val="28"/>
        </w:rPr>
        <w:t>自治路50號，苗栗縣</w:t>
      </w:r>
      <w:r w:rsidR="00635B8F" w:rsidRPr="000272ED">
        <w:rPr>
          <w:rFonts w:ascii="微軟正黑體 Light" w:eastAsia="微軟正黑體 Light" w:hAnsi="微軟正黑體 Light" w:hint="eastAsia"/>
          <w:color w:val="000000"/>
          <w:sz w:val="28"/>
        </w:rPr>
        <w:t>政府</w:t>
      </w:r>
      <w:r w:rsidR="003D4CF6" w:rsidRPr="000272ED">
        <w:rPr>
          <w:rFonts w:ascii="微軟正黑體 Light" w:eastAsia="微軟正黑體 Light" w:hAnsi="微軟正黑體 Light"/>
          <w:color w:val="000000"/>
          <w:sz w:val="28"/>
        </w:rPr>
        <w:t>文化</w:t>
      </w:r>
      <w:r w:rsidR="003D4CF6" w:rsidRPr="000272ED">
        <w:rPr>
          <w:rFonts w:ascii="微軟正黑體 Light" w:eastAsia="微軟正黑體 Light" w:hAnsi="微軟正黑體 Light" w:hint="eastAsia"/>
          <w:color w:val="000000"/>
          <w:sz w:val="28"/>
        </w:rPr>
        <w:t>觀光</w:t>
      </w:r>
      <w:r w:rsidR="003D4CF6" w:rsidRPr="000272ED">
        <w:rPr>
          <w:rFonts w:ascii="微軟正黑體 Light" w:eastAsia="微軟正黑體 Light" w:hAnsi="微軟正黑體 Light"/>
          <w:color w:val="000000"/>
          <w:sz w:val="28"/>
        </w:rPr>
        <w:t>局</w:t>
      </w:r>
      <w:r w:rsidR="003D4CF6" w:rsidRPr="000272ED">
        <w:rPr>
          <w:rFonts w:ascii="微軟正黑體 Light" w:eastAsia="微軟正黑體 Light" w:hAnsi="微軟正黑體 Light" w:hint="eastAsia"/>
          <w:color w:val="000000"/>
          <w:sz w:val="28"/>
        </w:rPr>
        <w:t xml:space="preserve"> </w:t>
      </w:r>
      <w:r w:rsidR="003D4CF6" w:rsidRPr="000272ED">
        <w:rPr>
          <w:rFonts w:ascii="微軟正黑體 Light" w:eastAsia="微軟正黑體 Light" w:hAnsi="微軟正黑體 Light"/>
          <w:color w:val="000000"/>
          <w:sz w:val="28"/>
        </w:rPr>
        <w:t>展演藝術</w:t>
      </w:r>
      <w:r w:rsidR="003D4CF6" w:rsidRPr="000272ED">
        <w:rPr>
          <w:rFonts w:ascii="微軟正黑體 Light" w:eastAsia="微軟正黑體 Light" w:hAnsi="微軟正黑體 Light" w:hint="eastAsia"/>
          <w:color w:val="000000"/>
          <w:sz w:val="28"/>
        </w:rPr>
        <w:t>科</w:t>
      </w:r>
      <w:r w:rsidR="003D4CF6" w:rsidRPr="000272ED">
        <w:rPr>
          <w:rFonts w:ascii="微軟正黑體 Light" w:eastAsia="微軟正黑體 Light" w:hAnsi="微軟正黑體 Light"/>
          <w:color w:val="000000"/>
          <w:sz w:val="28"/>
        </w:rPr>
        <w:t>收。請註明</w:t>
      </w:r>
      <w:r w:rsidR="003D4CF6" w:rsidRPr="000272ED">
        <w:rPr>
          <w:rFonts w:ascii="微軟正黑體 Light" w:eastAsia="微軟正黑體 Light" w:hAnsi="微軟正黑體 Light"/>
          <w:bCs/>
          <w:color w:val="000000"/>
          <w:sz w:val="28"/>
        </w:rPr>
        <w:t>「參加</w:t>
      </w:r>
      <w:r w:rsidR="003D4CF6" w:rsidRPr="000272ED">
        <w:rPr>
          <w:rFonts w:ascii="微軟正黑體 Light" w:eastAsia="微軟正黑體 Light" w:hAnsi="微軟正黑體 Light" w:hint="eastAsia"/>
          <w:bCs/>
          <w:color w:val="000000"/>
          <w:sz w:val="28"/>
        </w:rPr>
        <w:t>10</w:t>
      </w:r>
      <w:r w:rsidR="00E459D0" w:rsidRPr="000272ED">
        <w:rPr>
          <w:rFonts w:ascii="微軟正黑體 Light" w:eastAsia="微軟正黑體 Light" w:hAnsi="微軟正黑體 Light" w:hint="eastAsia"/>
          <w:bCs/>
          <w:color w:val="000000"/>
          <w:sz w:val="28"/>
        </w:rPr>
        <w:t>8年地方扶植傑出演藝團隊計畫</w:t>
      </w:r>
      <w:r w:rsidR="00E459D0" w:rsidRPr="000272ED">
        <w:rPr>
          <w:rFonts w:ascii="微軟正黑體 Light" w:eastAsia="微軟正黑體 Light" w:hAnsi="微軟正黑體 Light"/>
          <w:bCs/>
          <w:color w:val="000000"/>
          <w:sz w:val="28"/>
        </w:rPr>
        <w:t>」</w:t>
      </w:r>
      <w:r w:rsidR="00E459D0" w:rsidRPr="000272ED">
        <w:rPr>
          <w:rFonts w:ascii="微軟正黑體 Light" w:eastAsia="微軟正黑體 Light" w:hAnsi="微軟正黑體 Light" w:hint="eastAsia"/>
          <w:bCs/>
          <w:color w:val="000000"/>
          <w:sz w:val="28"/>
        </w:rPr>
        <w:t>，並請</w:t>
      </w:r>
      <w:r w:rsidR="009753C1" w:rsidRPr="000272ED">
        <w:rPr>
          <w:rFonts w:ascii="微軟正黑體 Light" w:eastAsia="微軟正黑體 Light" w:hAnsi="微軟正黑體 Light" w:hint="eastAsia"/>
          <w:bCs/>
          <w:color w:val="000000"/>
          <w:sz w:val="28"/>
        </w:rPr>
        <w:t>檢</w:t>
      </w:r>
      <w:r w:rsidR="00E459D0" w:rsidRPr="000272ED">
        <w:rPr>
          <w:rFonts w:ascii="微軟正黑體 Light" w:eastAsia="微軟正黑體 Light" w:hAnsi="微軟正黑體 Light" w:hint="eastAsia"/>
          <w:bCs/>
          <w:color w:val="000000"/>
          <w:sz w:val="28"/>
        </w:rPr>
        <w:t>附計畫書電子檔</w:t>
      </w:r>
      <w:r w:rsidR="009753C1" w:rsidRPr="000272ED">
        <w:rPr>
          <w:rFonts w:ascii="微軟正黑體 Light" w:eastAsia="微軟正黑體 Light" w:hAnsi="微軟正黑體 Light" w:hint="eastAsia"/>
          <w:bCs/>
          <w:color w:val="000000"/>
          <w:sz w:val="28"/>
        </w:rPr>
        <w:t>、演出影片剪輯</w:t>
      </w:r>
      <w:r w:rsidR="00AE4DF7" w:rsidRPr="000272ED">
        <w:rPr>
          <w:rFonts w:ascii="微軟正黑體 Light" w:eastAsia="微軟正黑體 Light" w:hAnsi="微軟正黑體 Light" w:hint="eastAsia"/>
          <w:bCs/>
          <w:color w:val="000000"/>
          <w:sz w:val="28"/>
        </w:rPr>
        <w:t>(</w:t>
      </w:r>
      <w:r w:rsidR="009753C1" w:rsidRPr="000272ED">
        <w:rPr>
          <w:rFonts w:ascii="微軟正黑體 Light" w:eastAsia="微軟正黑體 Light" w:hAnsi="微軟正黑體 Light" w:hint="eastAsia"/>
          <w:bCs/>
          <w:color w:val="000000"/>
          <w:sz w:val="28"/>
        </w:rPr>
        <w:t>5分鐘</w:t>
      </w:r>
      <w:r w:rsidR="00AE4DF7" w:rsidRPr="000272ED">
        <w:rPr>
          <w:rFonts w:ascii="微軟正黑體 Light" w:eastAsia="微軟正黑體 Light" w:hAnsi="微軟正黑體 Light" w:hint="eastAsia"/>
          <w:bCs/>
          <w:color w:val="000000"/>
          <w:sz w:val="28"/>
        </w:rPr>
        <w:t>內)</w:t>
      </w:r>
      <w:r w:rsidR="009753C1" w:rsidRPr="000272ED">
        <w:rPr>
          <w:rFonts w:ascii="微軟正黑體 Light" w:eastAsia="微軟正黑體 Light" w:hAnsi="微軟正黑體 Light" w:hint="eastAsia"/>
          <w:bCs/>
          <w:color w:val="000000"/>
          <w:sz w:val="28"/>
        </w:rPr>
        <w:t>各</w:t>
      </w:r>
      <w:r w:rsidR="00E459D0" w:rsidRPr="000272ED">
        <w:rPr>
          <w:rFonts w:ascii="微軟正黑體 Light" w:eastAsia="微軟正黑體 Light" w:hAnsi="微軟正黑體 Light" w:hint="eastAsia"/>
          <w:bCs/>
          <w:color w:val="000000"/>
          <w:sz w:val="28"/>
        </w:rPr>
        <w:t>1份</w:t>
      </w:r>
      <w:r w:rsidR="003D4CF6" w:rsidRPr="000272ED">
        <w:rPr>
          <w:rFonts w:ascii="微軟正黑體 Light" w:eastAsia="微軟正黑體 Light" w:hAnsi="微軟正黑體 Light"/>
          <w:color w:val="000000"/>
          <w:sz w:val="28"/>
        </w:rPr>
        <w:t>。</w:t>
      </w:r>
    </w:p>
    <w:p w:rsidR="00914D0E" w:rsidRPr="000272ED" w:rsidRDefault="003D4CF6" w:rsidP="000272ED">
      <w:pPr>
        <w:numPr>
          <w:ilvl w:val="1"/>
          <w:numId w:val="27"/>
        </w:numPr>
        <w:spacing w:beforeLines="50" w:before="120" w:afterLines="50" w:after="120" w:line="500" w:lineRule="exact"/>
        <w:ind w:left="1418" w:hanging="649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/>
          <w:color w:val="000000"/>
          <w:sz w:val="28"/>
        </w:rPr>
        <w:t>申請參加徵選之</w:t>
      </w:r>
      <w:r w:rsidRPr="000272ED">
        <w:rPr>
          <w:rFonts w:ascii="微軟正黑體 Light" w:eastAsia="微軟正黑體 Light" w:hAnsi="微軟正黑體 Light" w:hint="eastAsia"/>
          <w:color w:val="000000"/>
          <w:sz w:val="28"/>
        </w:rPr>
        <w:t>辦法</w:t>
      </w:r>
      <w:r w:rsidR="00A70991" w:rsidRPr="000272ED">
        <w:rPr>
          <w:rFonts w:ascii="微軟正黑體 Light" w:eastAsia="微軟正黑體 Light" w:hAnsi="微軟正黑體 Light"/>
          <w:color w:val="000000"/>
          <w:sz w:val="28"/>
        </w:rPr>
        <w:t>與計畫書格式，可於本</w:t>
      </w:r>
      <w:proofErr w:type="gramStart"/>
      <w:r w:rsidR="00A70991" w:rsidRPr="000272ED">
        <w:rPr>
          <w:rFonts w:ascii="微軟正黑體 Light" w:eastAsia="微軟正黑體 Light" w:hAnsi="微軟正黑體 Light"/>
          <w:color w:val="000000"/>
          <w:sz w:val="28"/>
        </w:rPr>
        <w:t>局</w:t>
      </w:r>
      <w:r w:rsidR="00A70991" w:rsidRPr="000272ED">
        <w:rPr>
          <w:rFonts w:ascii="微軟正黑體 Light" w:eastAsia="微軟正黑體 Light" w:hAnsi="微軟正黑體 Light" w:hint="eastAsia"/>
          <w:color w:val="000000"/>
          <w:sz w:val="28"/>
        </w:rPr>
        <w:t>官網</w:t>
      </w:r>
      <w:proofErr w:type="gramEnd"/>
      <w:r w:rsidRPr="000272ED">
        <w:rPr>
          <w:rFonts w:ascii="微軟正黑體 Light" w:eastAsia="微軟正黑體 Light" w:hAnsi="微軟正黑體 Light"/>
          <w:color w:val="000000"/>
          <w:sz w:val="28"/>
        </w:rPr>
        <w:t>查詢及下載使用。</w:t>
      </w:r>
      <w:proofErr w:type="gramStart"/>
      <w:r w:rsidRPr="000272ED">
        <w:rPr>
          <w:rFonts w:ascii="微軟正黑體 Light" w:eastAsia="微軟正黑體 Light" w:hAnsi="微軟正黑體 Light"/>
          <w:color w:val="000000"/>
          <w:sz w:val="28"/>
        </w:rPr>
        <w:t>【</w:t>
      </w:r>
      <w:proofErr w:type="gramEnd"/>
      <w:r w:rsidRPr="000272ED">
        <w:rPr>
          <w:rFonts w:ascii="微軟正黑體 Light" w:eastAsia="微軟正黑體 Light" w:hAnsi="微軟正黑體 Light"/>
          <w:color w:val="000000"/>
          <w:sz w:val="28"/>
        </w:rPr>
        <w:t>本局網址http</w:t>
      </w:r>
      <w:r w:rsidR="000F56F2" w:rsidRPr="000272ED">
        <w:rPr>
          <w:rFonts w:ascii="微軟正黑體 Light" w:eastAsia="微軟正黑體 Light" w:hAnsi="微軟正黑體 Light" w:hint="eastAsia"/>
          <w:color w:val="000000"/>
          <w:sz w:val="28"/>
        </w:rPr>
        <w:t>:</w:t>
      </w:r>
      <w:r w:rsidRPr="000272ED">
        <w:rPr>
          <w:rFonts w:ascii="微軟正黑體 Light" w:eastAsia="微軟正黑體 Light" w:hAnsi="微軟正黑體 Light"/>
          <w:color w:val="000000"/>
          <w:sz w:val="28"/>
        </w:rPr>
        <w:t>// www.mlc.gov.tw/便民服務/表單下載/展演藝術</w:t>
      </w:r>
      <w:r w:rsidRPr="000272ED">
        <w:rPr>
          <w:rFonts w:ascii="微軟正黑體 Light" w:eastAsia="微軟正黑體 Light" w:hAnsi="微軟正黑體 Light" w:hint="eastAsia"/>
          <w:color w:val="000000"/>
          <w:sz w:val="28"/>
        </w:rPr>
        <w:t>科</w:t>
      </w:r>
      <w:proofErr w:type="gramStart"/>
      <w:r w:rsidRPr="000272ED">
        <w:rPr>
          <w:rFonts w:ascii="微軟正黑體 Light" w:eastAsia="微軟正黑體 Light" w:hAnsi="微軟正黑體 Light"/>
          <w:color w:val="000000"/>
          <w:sz w:val="28"/>
        </w:rPr>
        <w:t>】</w:t>
      </w:r>
      <w:proofErr w:type="gramEnd"/>
      <w:r w:rsidRPr="000272ED">
        <w:rPr>
          <w:rFonts w:ascii="微軟正黑體 Light" w:eastAsia="微軟正黑體 Light" w:hAnsi="微軟正黑體 Light"/>
          <w:color w:val="000000"/>
          <w:sz w:val="28"/>
        </w:rPr>
        <w:t>、洽詢電話：</w:t>
      </w:r>
      <w:proofErr w:type="gramStart"/>
      <w:r w:rsidRPr="000272ED">
        <w:rPr>
          <w:rFonts w:ascii="微軟正黑體 Light" w:eastAsia="微軟正黑體 Light" w:hAnsi="微軟正黑體 Light"/>
          <w:color w:val="000000"/>
          <w:sz w:val="28"/>
        </w:rPr>
        <w:t>（</w:t>
      </w:r>
      <w:proofErr w:type="gramEnd"/>
      <w:r w:rsidRPr="000272ED">
        <w:rPr>
          <w:rFonts w:ascii="微軟正黑體 Light" w:eastAsia="微軟正黑體 Light" w:hAnsi="微軟正黑體 Light"/>
          <w:color w:val="000000"/>
          <w:sz w:val="28"/>
        </w:rPr>
        <w:t>037</w:t>
      </w:r>
      <w:r w:rsidR="00AE4DF7" w:rsidRPr="000272ED">
        <w:rPr>
          <w:rFonts w:ascii="微軟正黑體 Light" w:eastAsia="微軟正黑體 Light" w:hAnsi="微軟正黑體 Light" w:hint="eastAsia"/>
          <w:color w:val="000000"/>
          <w:sz w:val="28"/>
        </w:rPr>
        <w:t>-</w:t>
      </w:r>
      <w:r w:rsidRPr="000272ED">
        <w:rPr>
          <w:rFonts w:ascii="微軟正黑體 Light" w:eastAsia="微軟正黑體 Light" w:hAnsi="微軟正黑體 Light"/>
          <w:color w:val="000000"/>
          <w:sz w:val="28"/>
        </w:rPr>
        <w:t>352961＃</w:t>
      </w:r>
      <w:r w:rsidR="003C11BE" w:rsidRPr="000272ED">
        <w:rPr>
          <w:rFonts w:ascii="微軟正黑體 Light" w:eastAsia="微軟正黑體 Light" w:hAnsi="微軟正黑體 Light"/>
          <w:color w:val="000000"/>
          <w:sz w:val="28"/>
        </w:rPr>
        <w:t>61</w:t>
      </w:r>
      <w:r w:rsidR="003C11BE" w:rsidRPr="000272ED">
        <w:rPr>
          <w:rFonts w:ascii="微軟正黑體 Light" w:eastAsia="微軟正黑體 Light" w:hAnsi="微軟正黑體 Light" w:hint="eastAsia"/>
          <w:color w:val="000000"/>
          <w:sz w:val="28"/>
        </w:rPr>
        <w:t>6邱</w:t>
      </w:r>
      <w:r w:rsidRPr="000272ED">
        <w:rPr>
          <w:rFonts w:ascii="微軟正黑體 Light" w:eastAsia="微軟正黑體 Light" w:hAnsi="微軟正黑體 Light"/>
          <w:color w:val="000000"/>
          <w:sz w:val="28"/>
        </w:rPr>
        <w:t>小姐。</w:t>
      </w:r>
      <w:r w:rsidR="00734E46" w:rsidRPr="000272ED">
        <w:rPr>
          <w:rFonts w:ascii="微軟正黑體 Light" w:eastAsia="微軟正黑體 Light" w:hAnsi="微軟正黑體 Light" w:hint="eastAsia"/>
          <w:color w:val="000000"/>
          <w:sz w:val="28"/>
        </w:rPr>
        <w:t>(二)</w:t>
      </w:r>
      <w:r w:rsidRPr="000272ED">
        <w:rPr>
          <w:rFonts w:ascii="微軟正黑體 Light" w:eastAsia="微軟正黑體 Light" w:hAnsi="微軟正黑體 Light"/>
          <w:color w:val="000000"/>
          <w:sz w:val="28"/>
        </w:rPr>
        <w:t>參加徵選之申請單位</w:t>
      </w:r>
      <w:r w:rsidRPr="000272ED">
        <w:rPr>
          <w:rFonts w:ascii="微軟正黑體 Light" w:eastAsia="微軟正黑體 Light" w:hAnsi="微軟正黑體 Light" w:hint="eastAsia"/>
          <w:color w:val="000000"/>
          <w:sz w:val="28"/>
        </w:rPr>
        <w:t>所</w:t>
      </w:r>
      <w:r w:rsidR="00765F50" w:rsidRPr="000272ED">
        <w:rPr>
          <w:rFonts w:ascii="微軟正黑體 Light" w:eastAsia="微軟正黑體 Light" w:hAnsi="微軟正黑體 Light"/>
          <w:color w:val="000000"/>
          <w:sz w:val="28"/>
        </w:rPr>
        <w:t>提供之各項文件資料，不論入選與否</w:t>
      </w:r>
      <w:proofErr w:type="gramStart"/>
      <w:r w:rsidR="00026A1A" w:rsidRPr="000272ED">
        <w:rPr>
          <w:rFonts w:ascii="微軟正黑體 Light" w:eastAsia="微軟正黑體 Light" w:hAnsi="微軟正黑體 Light" w:hint="eastAsia"/>
          <w:color w:val="000000"/>
          <w:sz w:val="28"/>
        </w:rPr>
        <w:t>不予</w:t>
      </w:r>
      <w:r w:rsidRPr="000272ED">
        <w:rPr>
          <w:rFonts w:ascii="微軟正黑體 Light" w:eastAsia="微軟正黑體 Light" w:hAnsi="微軟正黑體 Light"/>
          <w:color w:val="000000"/>
          <w:sz w:val="28"/>
        </w:rPr>
        <w:t>退</w:t>
      </w:r>
      <w:proofErr w:type="gramEnd"/>
      <w:r w:rsidRPr="000272ED">
        <w:rPr>
          <w:rFonts w:ascii="微軟正黑體 Light" w:eastAsia="微軟正黑體 Light" w:hAnsi="微軟正黑體 Light"/>
          <w:color w:val="000000"/>
          <w:sz w:val="28"/>
        </w:rPr>
        <w:t>件，請自留</w:t>
      </w:r>
      <w:r w:rsidRPr="000272ED">
        <w:rPr>
          <w:rFonts w:ascii="微軟正黑體 Light" w:eastAsia="微軟正黑體 Light" w:hAnsi="微軟正黑體 Light"/>
          <w:sz w:val="28"/>
        </w:rPr>
        <w:t>底稿。</w:t>
      </w:r>
    </w:p>
    <w:p w:rsidR="00914D0E" w:rsidRPr="000272ED" w:rsidRDefault="00065298" w:rsidP="000272ED">
      <w:pPr>
        <w:numPr>
          <w:ilvl w:val="0"/>
          <w:numId w:val="27"/>
        </w:numPr>
        <w:spacing w:beforeLines="50" w:before="120" w:afterLines="50" w:after="120" w:line="500" w:lineRule="exact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sz w:val="28"/>
        </w:rPr>
        <w:t>審查方式：</w:t>
      </w:r>
    </w:p>
    <w:p w:rsidR="00914D0E" w:rsidRPr="000272ED" w:rsidRDefault="00065298" w:rsidP="000272ED">
      <w:pPr>
        <w:numPr>
          <w:ilvl w:val="1"/>
          <w:numId w:val="27"/>
        </w:numPr>
        <w:spacing w:beforeLines="50" w:before="120" w:afterLines="50" w:after="120" w:line="500" w:lineRule="exact"/>
        <w:ind w:left="1418" w:hanging="649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sz w:val="28"/>
          <w:szCs w:val="28"/>
        </w:rPr>
        <w:t>初</w:t>
      </w:r>
      <w:r w:rsidR="00AE4DF7" w:rsidRPr="000272ED">
        <w:rPr>
          <w:rFonts w:ascii="微軟正黑體 Light" w:eastAsia="微軟正黑體 Light" w:hAnsi="微軟正黑體 Light" w:hint="eastAsia"/>
          <w:sz w:val="28"/>
          <w:szCs w:val="28"/>
        </w:rPr>
        <w:t>審：由承辦業務科辦理書面資格審查，資料短缺或不符者，於通知後</w:t>
      </w:r>
      <w:r w:rsidR="0014072A" w:rsidRPr="000272ED">
        <w:rPr>
          <w:rFonts w:ascii="微軟正黑體 Light" w:eastAsia="微軟正黑體 Light" w:hAnsi="微軟正黑體 Light" w:hint="eastAsia"/>
          <w:sz w:val="28"/>
          <w:szCs w:val="28"/>
        </w:rPr>
        <w:t>7日</w:t>
      </w:r>
      <w:r w:rsidRPr="000272ED">
        <w:rPr>
          <w:rFonts w:ascii="微軟正黑體 Light" w:eastAsia="微軟正黑體 Light" w:hAnsi="微軟正黑體 Light" w:hint="eastAsia"/>
          <w:sz w:val="28"/>
          <w:szCs w:val="28"/>
        </w:rPr>
        <w:t>內補件，逾期未補件者，視同資格不符。</w:t>
      </w:r>
    </w:p>
    <w:p w:rsidR="00914D0E" w:rsidRPr="000272ED" w:rsidRDefault="00065298" w:rsidP="000272ED">
      <w:pPr>
        <w:numPr>
          <w:ilvl w:val="1"/>
          <w:numId w:val="27"/>
        </w:numPr>
        <w:spacing w:beforeLines="50" w:before="120" w:afterLines="50" w:after="120" w:line="500" w:lineRule="exact"/>
        <w:ind w:left="1418" w:hanging="649"/>
        <w:rPr>
          <w:rFonts w:ascii="微軟正黑體 Light" w:eastAsia="微軟正黑體 Light" w:hAnsi="微軟正黑體 Light"/>
          <w:sz w:val="28"/>
          <w:szCs w:val="28"/>
        </w:rPr>
      </w:pPr>
      <w:proofErr w:type="gramStart"/>
      <w:r w:rsidRPr="000272ED">
        <w:rPr>
          <w:rFonts w:ascii="微軟正黑體 Light" w:eastAsia="微軟正黑體 Light" w:hAnsi="微軟正黑體 Light" w:hint="eastAsia"/>
          <w:sz w:val="28"/>
          <w:szCs w:val="28"/>
        </w:rPr>
        <w:t>複</w:t>
      </w:r>
      <w:proofErr w:type="gramEnd"/>
      <w:r w:rsidRPr="000272ED">
        <w:rPr>
          <w:rFonts w:ascii="微軟正黑體 Light" w:eastAsia="微軟正黑體 Light" w:hAnsi="微軟正黑體 Light" w:hint="eastAsia"/>
          <w:sz w:val="28"/>
          <w:szCs w:val="28"/>
        </w:rPr>
        <w:t>審：</w:t>
      </w:r>
    </w:p>
    <w:p w:rsidR="00914D0E" w:rsidRPr="000272ED" w:rsidRDefault="00734E46" w:rsidP="000272ED">
      <w:pPr>
        <w:numPr>
          <w:ilvl w:val="2"/>
          <w:numId w:val="27"/>
        </w:numPr>
        <w:spacing w:beforeLines="50" w:before="120" w:afterLines="50" w:after="120" w:line="500" w:lineRule="exact"/>
        <w:ind w:left="2268" w:hanging="1019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sz w:val="28"/>
        </w:rPr>
        <w:t>開會日期另行通知</w:t>
      </w:r>
      <w:r w:rsidR="00BE4B66" w:rsidRPr="000272ED">
        <w:rPr>
          <w:rFonts w:ascii="微軟正黑體 Light" w:eastAsia="微軟正黑體 Light" w:hAnsi="微軟正黑體 Light" w:hint="eastAsia"/>
          <w:sz w:val="28"/>
        </w:rPr>
        <w:t>，</w:t>
      </w:r>
      <w:r w:rsidRPr="000272ED">
        <w:rPr>
          <w:rFonts w:ascii="微軟正黑體 Light" w:eastAsia="微軟正黑體 Light" w:hAnsi="微軟正黑體 Light" w:hint="eastAsia"/>
          <w:kern w:val="16"/>
          <w:sz w:val="28"/>
          <w:szCs w:val="28"/>
        </w:rPr>
        <w:t>簡報</w:t>
      </w:r>
      <w:r w:rsidRPr="000272ED">
        <w:rPr>
          <w:rFonts w:ascii="微軟正黑體 Light" w:eastAsia="微軟正黑體 Light" w:hAnsi="微軟正黑體 Light"/>
          <w:kern w:val="16"/>
          <w:sz w:val="28"/>
          <w:szCs w:val="28"/>
        </w:rPr>
        <w:t>時間以</w:t>
      </w:r>
      <w:r w:rsidRPr="000272ED">
        <w:rPr>
          <w:rFonts w:ascii="微軟正黑體 Light" w:eastAsia="微軟正黑體 Light" w:hAnsi="微軟正黑體 Light" w:hint="eastAsia"/>
          <w:kern w:val="16"/>
          <w:sz w:val="28"/>
          <w:szCs w:val="28"/>
        </w:rPr>
        <w:t>8</w:t>
      </w:r>
      <w:r w:rsidRPr="000272ED">
        <w:rPr>
          <w:rFonts w:ascii="微軟正黑體 Light" w:eastAsia="微軟正黑體 Light" w:hAnsi="微軟正黑體 Light"/>
          <w:color w:val="000000"/>
          <w:kern w:val="16"/>
          <w:sz w:val="28"/>
          <w:szCs w:val="28"/>
        </w:rPr>
        <w:t>分鐘</w:t>
      </w:r>
      <w:r w:rsidR="00BE4B66" w:rsidRPr="000272ED">
        <w:rPr>
          <w:rFonts w:ascii="微軟正黑體 Light" w:eastAsia="微軟正黑體 Light" w:hAnsi="微軟正黑體 Light"/>
          <w:kern w:val="16"/>
          <w:sz w:val="28"/>
          <w:szCs w:val="28"/>
        </w:rPr>
        <w:t>為限</w:t>
      </w:r>
      <w:r w:rsidR="00BE4B66" w:rsidRPr="000272ED">
        <w:rPr>
          <w:rFonts w:ascii="微軟正黑體 Light" w:eastAsia="微軟正黑體 Light" w:hAnsi="微軟正黑體 Light" w:hint="eastAsia"/>
          <w:kern w:val="16"/>
          <w:sz w:val="28"/>
          <w:szCs w:val="28"/>
        </w:rPr>
        <w:t>，</w:t>
      </w:r>
      <w:proofErr w:type="gramStart"/>
      <w:r w:rsidRPr="000272ED">
        <w:rPr>
          <w:rFonts w:ascii="微軟正黑體 Light" w:eastAsia="微軟正黑體 Light" w:hAnsi="微軟正黑體 Light"/>
          <w:kern w:val="16"/>
          <w:sz w:val="28"/>
          <w:szCs w:val="28"/>
        </w:rPr>
        <w:t>採統問統答</w:t>
      </w:r>
      <w:proofErr w:type="gramEnd"/>
      <w:r w:rsidRPr="000272ED">
        <w:rPr>
          <w:rFonts w:ascii="微軟正黑體 Light" w:eastAsia="微軟正黑體 Light" w:hAnsi="微軟正黑體 Light"/>
          <w:kern w:val="16"/>
          <w:sz w:val="28"/>
          <w:szCs w:val="28"/>
        </w:rPr>
        <w:t>方式，</w:t>
      </w:r>
      <w:r w:rsidRPr="000272ED">
        <w:rPr>
          <w:rFonts w:ascii="微軟正黑體 Light" w:eastAsia="微軟正黑體 Light" w:hAnsi="微軟正黑體 Light" w:hint="eastAsia"/>
          <w:kern w:val="16"/>
          <w:sz w:val="28"/>
          <w:szCs w:val="28"/>
        </w:rPr>
        <w:t>團隊</w:t>
      </w:r>
      <w:r w:rsidRPr="000272ED">
        <w:rPr>
          <w:rFonts w:ascii="微軟正黑體 Light" w:eastAsia="微軟正黑體 Light" w:hAnsi="微軟正黑體 Light"/>
          <w:kern w:val="16"/>
          <w:sz w:val="28"/>
          <w:szCs w:val="28"/>
        </w:rPr>
        <w:t>說明時間以</w:t>
      </w:r>
      <w:r w:rsidRPr="000272ED">
        <w:rPr>
          <w:rFonts w:ascii="微軟正黑體 Light" w:eastAsia="微軟正黑體 Light" w:hAnsi="微軟正黑體 Light" w:hint="eastAsia"/>
          <w:kern w:val="16"/>
          <w:sz w:val="28"/>
          <w:szCs w:val="28"/>
        </w:rPr>
        <w:t>5分鐘</w:t>
      </w:r>
      <w:r w:rsidRPr="000272ED">
        <w:rPr>
          <w:rFonts w:ascii="微軟正黑體 Light" w:eastAsia="微軟正黑體 Light" w:hAnsi="微軟正黑體 Light"/>
          <w:kern w:val="16"/>
          <w:sz w:val="28"/>
          <w:szCs w:val="28"/>
        </w:rPr>
        <w:t>為限</w:t>
      </w:r>
      <w:r w:rsidRPr="000272ED">
        <w:rPr>
          <w:rFonts w:ascii="微軟正黑體 Light" w:eastAsia="微軟正黑體 Light" w:hAnsi="微軟正黑體 Light" w:hint="eastAsia"/>
          <w:kern w:val="16"/>
          <w:sz w:val="28"/>
          <w:szCs w:val="28"/>
        </w:rPr>
        <w:t>，簡報時間另行通知(經本局通知後請事先將簡報</w:t>
      </w:r>
      <w:proofErr w:type="gramStart"/>
      <w:r w:rsidRPr="000272ED">
        <w:rPr>
          <w:rFonts w:ascii="微軟正黑體 Light" w:eastAsia="微軟正黑體 Light" w:hAnsi="微軟正黑體 Light" w:hint="eastAsia"/>
          <w:kern w:val="16"/>
          <w:sz w:val="28"/>
          <w:szCs w:val="28"/>
        </w:rPr>
        <w:t>檔</w:t>
      </w:r>
      <w:proofErr w:type="gramEnd"/>
      <w:r w:rsidRPr="000272ED">
        <w:rPr>
          <w:rFonts w:ascii="微軟正黑體 Light" w:eastAsia="微軟正黑體 Light" w:hAnsi="微軟正黑體 Light" w:hint="eastAsia"/>
          <w:kern w:val="16"/>
          <w:sz w:val="28"/>
          <w:szCs w:val="28"/>
        </w:rPr>
        <w:t>提供本局)</w:t>
      </w:r>
      <w:r w:rsidR="00BE4B66" w:rsidRPr="000272ED">
        <w:rPr>
          <w:rFonts w:ascii="微軟正黑體 Light" w:eastAsia="微軟正黑體 Light" w:hAnsi="微軟正黑體 Light" w:hint="eastAsia"/>
          <w:color w:val="000000"/>
          <w:sz w:val="28"/>
        </w:rPr>
        <w:t>。</w:t>
      </w:r>
    </w:p>
    <w:p w:rsidR="00914D0E" w:rsidRPr="000272ED" w:rsidRDefault="00065298" w:rsidP="000272ED">
      <w:pPr>
        <w:numPr>
          <w:ilvl w:val="2"/>
          <w:numId w:val="27"/>
        </w:numPr>
        <w:spacing w:beforeLines="50" w:before="120" w:afterLines="50" w:after="120" w:line="500" w:lineRule="exact"/>
        <w:ind w:left="2268" w:hanging="1019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sz w:val="28"/>
          <w:szCs w:val="28"/>
        </w:rPr>
        <w:lastRenderedPageBreak/>
        <w:t>由審查委員5至7位（邀請</w:t>
      </w:r>
      <w:r w:rsidR="00A70991" w:rsidRPr="000272ED">
        <w:rPr>
          <w:rFonts w:ascii="微軟正黑體 Light" w:eastAsia="微軟正黑體 Light" w:hAnsi="微軟正黑體 Light" w:hint="eastAsia"/>
          <w:sz w:val="28"/>
          <w:szCs w:val="28"/>
        </w:rPr>
        <w:t>相關類別</w:t>
      </w:r>
      <w:r w:rsidRPr="000272ED">
        <w:rPr>
          <w:rFonts w:ascii="微軟正黑體 Light" w:eastAsia="微軟正黑體 Light" w:hAnsi="微軟正黑體 Light" w:hint="eastAsia"/>
          <w:sz w:val="28"/>
          <w:szCs w:val="28"/>
        </w:rPr>
        <w:t>學者專家）組成審查小組進行</w:t>
      </w:r>
      <w:proofErr w:type="gramStart"/>
      <w:r w:rsidRPr="000272ED">
        <w:rPr>
          <w:rFonts w:ascii="微軟正黑體 Light" w:eastAsia="微軟正黑體 Light" w:hAnsi="微軟正黑體 Light" w:hint="eastAsia"/>
          <w:sz w:val="28"/>
          <w:szCs w:val="28"/>
        </w:rPr>
        <w:t>複</w:t>
      </w:r>
      <w:proofErr w:type="gramEnd"/>
      <w:r w:rsidRPr="000272ED">
        <w:rPr>
          <w:rFonts w:ascii="微軟正黑體 Light" w:eastAsia="微軟正黑體 Light" w:hAnsi="微軟正黑體 Light" w:hint="eastAsia"/>
          <w:sz w:val="28"/>
          <w:szCs w:val="28"/>
        </w:rPr>
        <w:t>審，團隊負責人需到席備詢，</w:t>
      </w:r>
      <w:proofErr w:type="gramStart"/>
      <w:r w:rsidRPr="000272ED">
        <w:rPr>
          <w:rFonts w:ascii="微軟正黑體 Light" w:eastAsia="微軟正黑體 Light" w:hAnsi="微軟正黑體 Light" w:hint="eastAsia"/>
          <w:sz w:val="28"/>
          <w:szCs w:val="28"/>
        </w:rPr>
        <w:t>複</w:t>
      </w:r>
      <w:proofErr w:type="gramEnd"/>
      <w:r w:rsidRPr="000272ED">
        <w:rPr>
          <w:rFonts w:ascii="微軟正黑體 Light" w:eastAsia="微軟正黑體 Light" w:hAnsi="微軟正黑體 Light" w:hint="eastAsia"/>
          <w:sz w:val="28"/>
          <w:szCs w:val="28"/>
        </w:rPr>
        <w:t>審項目如下：</w:t>
      </w:r>
    </w:p>
    <w:p w:rsidR="00914D0E" w:rsidRPr="000272ED" w:rsidRDefault="000470B4" w:rsidP="000272ED">
      <w:pPr>
        <w:numPr>
          <w:ilvl w:val="3"/>
          <w:numId w:val="27"/>
        </w:numPr>
        <w:spacing w:beforeLines="50" w:before="120" w:afterLines="50" w:after="120" w:line="500" w:lineRule="exact"/>
        <w:ind w:left="2268" w:hanging="284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sz w:val="28"/>
          <w:szCs w:val="28"/>
        </w:rPr>
        <w:t>團隊條件與能力</w:t>
      </w:r>
      <w:r w:rsidR="00250022" w:rsidRPr="000272ED">
        <w:rPr>
          <w:rFonts w:ascii="微軟正黑體 Light" w:eastAsia="微軟正黑體 Light" w:hAnsi="微軟正黑體 Light" w:hint="eastAsia"/>
          <w:sz w:val="28"/>
          <w:szCs w:val="28"/>
        </w:rPr>
        <w:t>：</w:t>
      </w:r>
      <w:r w:rsidR="00065298" w:rsidRPr="000272ED">
        <w:rPr>
          <w:rFonts w:ascii="微軟正黑體 Light" w:eastAsia="微軟正黑體 Light" w:hAnsi="微軟正黑體 Light" w:hint="eastAsia"/>
          <w:sz w:val="28"/>
          <w:szCs w:val="28"/>
        </w:rPr>
        <w:t>組織架構、經營發展理念、執行計畫與實踐創新潛力、</w:t>
      </w:r>
      <w:r w:rsidR="00734E46" w:rsidRPr="000272ED">
        <w:rPr>
          <w:rFonts w:ascii="微軟正黑體 Light" w:eastAsia="微軟正黑體 Light" w:hAnsi="微軟正黑體 Light" w:hint="eastAsia"/>
          <w:sz w:val="28"/>
          <w:szCs w:val="28"/>
        </w:rPr>
        <w:t>組織健全性。</w:t>
      </w:r>
    </w:p>
    <w:p w:rsidR="00914D0E" w:rsidRPr="000272ED" w:rsidRDefault="00250022" w:rsidP="000272ED">
      <w:pPr>
        <w:numPr>
          <w:ilvl w:val="3"/>
          <w:numId w:val="27"/>
        </w:numPr>
        <w:spacing w:beforeLines="50" w:before="120" w:afterLines="50" w:after="120" w:line="500" w:lineRule="exact"/>
        <w:ind w:left="2268" w:hanging="284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sz w:val="28"/>
          <w:szCs w:val="28"/>
        </w:rPr>
        <w:t>計畫內容：</w:t>
      </w:r>
      <w:r w:rsidR="00065298" w:rsidRPr="000272ED">
        <w:rPr>
          <w:rFonts w:ascii="微軟正黑體 Light" w:eastAsia="微軟正黑體 Light" w:hAnsi="微軟正黑體 Light" w:hint="eastAsia"/>
          <w:sz w:val="28"/>
          <w:szCs w:val="28"/>
        </w:rPr>
        <w:t>計畫內涵、計畫可行性及其發展特色、有無創新作為（內容或形式上）。</w:t>
      </w:r>
    </w:p>
    <w:p w:rsidR="00914D0E" w:rsidRPr="000272ED" w:rsidRDefault="00E459D0" w:rsidP="000272ED">
      <w:pPr>
        <w:numPr>
          <w:ilvl w:val="3"/>
          <w:numId w:val="27"/>
        </w:numPr>
        <w:spacing w:beforeLines="50" w:before="120" w:afterLines="50" w:after="120" w:line="500" w:lineRule="exact"/>
        <w:ind w:left="2268" w:hanging="284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sz w:val="28"/>
          <w:szCs w:val="28"/>
        </w:rPr>
        <w:t>年度演出狀況</w:t>
      </w:r>
      <w:r w:rsidR="00250022" w:rsidRPr="000272ED">
        <w:rPr>
          <w:rFonts w:ascii="微軟正黑體 Light" w:eastAsia="微軟正黑體 Light" w:hAnsi="微軟正黑體 Light" w:hint="eastAsia"/>
          <w:sz w:val="28"/>
          <w:szCs w:val="28"/>
        </w:rPr>
        <w:t>：</w:t>
      </w:r>
      <w:r w:rsidRPr="000272ED">
        <w:rPr>
          <w:rFonts w:ascii="微軟正黑體 Light" w:eastAsia="微軟正黑體 Light" w:hAnsi="微軟正黑體 Light" w:hint="eastAsia"/>
          <w:sz w:val="28"/>
          <w:szCs w:val="28"/>
        </w:rPr>
        <w:t>近年演出評鑑紀錄、團隊提供之演出光碟紀錄</w:t>
      </w:r>
      <w:r w:rsidR="00065298" w:rsidRPr="000272ED">
        <w:rPr>
          <w:rFonts w:ascii="微軟正黑體 Light" w:eastAsia="微軟正黑體 Light" w:hAnsi="微軟正黑體 Light" w:hint="eastAsia"/>
          <w:sz w:val="28"/>
          <w:szCs w:val="28"/>
        </w:rPr>
        <w:t>。</w:t>
      </w:r>
    </w:p>
    <w:p w:rsidR="00914D0E" w:rsidRPr="000272ED" w:rsidRDefault="00575A03" w:rsidP="000272ED">
      <w:pPr>
        <w:numPr>
          <w:ilvl w:val="3"/>
          <w:numId w:val="27"/>
        </w:numPr>
        <w:spacing w:beforeLines="50" w:before="120" w:afterLines="50" w:after="120" w:line="500" w:lineRule="exact"/>
        <w:ind w:left="2268" w:hanging="284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sz w:val="28"/>
          <w:szCs w:val="28"/>
        </w:rPr>
        <w:t>歷年接受本局補助與執行情形。</w:t>
      </w:r>
    </w:p>
    <w:p w:rsidR="00796149" w:rsidRPr="000272ED" w:rsidRDefault="00250022" w:rsidP="000272ED">
      <w:pPr>
        <w:numPr>
          <w:ilvl w:val="2"/>
          <w:numId w:val="27"/>
        </w:numPr>
        <w:spacing w:beforeLines="50" w:before="120" w:afterLines="50" w:after="120" w:line="500" w:lineRule="exact"/>
        <w:ind w:left="2268" w:hanging="1019"/>
        <w:rPr>
          <w:rFonts w:ascii="微軟正黑體 Light" w:eastAsia="微軟正黑體 Light" w:hAnsi="微軟正黑體 Light"/>
          <w:sz w:val="28"/>
          <w:szCs w:val="28"/>
        </w:rPr>
      </w:pPr>
      <w:r w:rsidRPr="000272ED">
        <w:rPr>
          <w:rFonts w:ascii="微軟正黑體 Light" w:eastAsia="微軟正黑體 Light" w:hAnsi="微軟正黑體 Light" w:hint="eastAsia"/>
          <w:sz w:val="28"/>
          <w:szCs w:val="28"/>
        </w:rPr>
        <w:t>補助範圍：</w:t>
      </w:r>
      <w:r w:rsidR="00065298" w:rsidRPr="000272ED">
        <w:rPr>
          <w:rFonts w:ascii="微軟正黑體 Light" w:eastAsia="微軟正黑體 Light" w:hAnsi="微軟正黑體 Light" w:hint="eastAsia"/>
          <w:bCs/>
          <w:sz w:val="28"/>
          <w:szCs w:val="28"/>
        </w:rPr>
        <w:t>固定辦公室</w:t>
      </w:r>
      <w:r w:rsidR="00065298" w:rsidRPr="000272ED">
        <w:rPr>
          <w:rFonts w:ascii="微軟正黑體 Light" w:eastAsia="微軟正黑體 Light" w:hAnsi="微軟正黑體 Light" w:hint="eastAsia"/>
          <w:sz w:val="28"/>
          <w:szCs w:val="28"/>
        </w:rPr>
        <w:t>、</w:t>
      </w:r>
      <w:r w:rsidR="00065298" w:rsidRPr="000272ED">
        <w:rPr>
          <w:rFonts w:ascii="微軟正黑體 Light" w:eastAsia="微軟正黑體 Light" w:hAnsi="微軟正黑體 Light" w:hint="eastAsia"/>
          <w:bCs/>
          <w:sz w:val="28"/>
          <w:szCs w:val="28"/>
        </w:rPr>
        <w:t>排練場地</w:t>
      </w:r>
      <w:r w:rsidR="00734E46" w:rsidRPr="000272ED">
        <w:rPr>
          <w:rFonts w:ascii="微軟正黑體 Light" w:eastAsia="微軟正黑體 Light" w:hAnsi="微軟正黑體 Light" w:hint="eastAsia"/>
          <w:sz w:val="28"/>
          <w:szCs w:val="28"/>
        </w:rPr>
        <w:t>、</w:t>
      </w:r>
      <w:r w:rsidR="00E459D0" w:rsidRPr="000272ED">
        <w:rPr>
          <w:rFonts w:ascii="微軟正黑體 Light" w:eastAsia="微軟正黑體 Light" w:hAnsi="微軟正黑體 Light" w:hint="eastAsia"/>
          <w:bCs/>
          <w:sz w:val="28"/>
          <w:szCs w:val="28"/>
        </w:rPr>
        <w:t>專職人員訓練及年度演出相關費用</w:t>
      </w:r>
      <w:r w:rsidR="00065298" w:rsidRPr="000272ED">
        <w:rPr>
          <w:rFonts w:ascii="微軟正黑體 Light" w:eastAsia="微軟正黑體 Light" w:hAnsi="微軟正黑體 Light" w:hint="eastAsia"/>
          <w:sz w:val="28"/>
          <w:szCs w:val="28"/>
        </w:rPr>
        <w:t>等項目。</w:t>
      </w:r>
      <w:r w:rsidR="00914D0E" w:rsidRPr="000272ED">
        <w:rPr>
          <w:rFonts w:ascii="微軟正黑體 Light" w:eastAsia="微軟正黑體 Light" w:hAnsi="微軟正黑體 Light" w:hint="eastAsia"/>
          <w:sz w:val="28"/>
          <w:szCs w:val="28"/>
        </w:rPr>
        <w:t>依團隊發展潛能不一本局將入選團隊分為二級，獎勵額度及任務依當年預算能力、實際審核情況決定並調整。各級補助額度及任務規劃如下：</w:t>
      </w:r>
    </w:p>
    <w:tbl>
      <w:tblPr>
        <w:tblW w:w="0" w:type="auto"/>
        <w:tblInd w:w="1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6541"/>
      </w:tblGrid>
      <w:tr w:rsidR="00796149" w:rsidRPr="000272ED" w:rsidTr="00C5238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149" w:rsidRPr="000272ED" w:rsidRDefault="00796149" w:rsidP="000272ED">
            <w:pPr>
              <w:spacing w:beforeLines="50" w:before="120" w:afterLines="50" w:after="120" w:line="500" w:lineRule="exact"/>
              <w:ind w:left="864" w:hanging="864"/>
              <w:rPr>
                <w:rFonts w:ascii="微軟正黑體 Light" w:eastAsia="微軟正黑體 Light" w:hAnsi="微軟正黑體 Light"/>
                <w:spacing w:val="24"/>
                <w:szCs w:val="28"/>
              </w:rPr>
            </w:pPr>
            <w:r w:rsidRPr="000272ED">
              <w:rPr>
                <w:rFonts w:ascii="微軟正黑體 Light" w:eastAsia="微軟正黑體 Light" w:hAnsi="微軟正黑體 Light" w:hint="eastAsia"/>
                <w:spacing w:val="24"/>
                <w:szCs w:val="28"/>
              </w:rPr>
              <w:t>第一級</w:t>
            </w:r>
          </w:p>
          <w:p w:rsidR="00796149" w:rsidRPr="000272ED" w:rsidRDefault="00796149" w:rsidP="000272ED">
            <w:pPr>
              <w:spacing w:beforeLines="50" w:before="120" w:afterLines="50" w:after="120" w:line="500" w:lineRule="exact"/>
              <w:ind w:left="864" w:hangingChars="300" w:hanging="864"/>
              <w:rPr>
                <w:rFonts w:ascii="微軟正黑體 Light" w:eastAsia="微軟正黑體 Light" w:hAnsi="微軟正黑體 Light"/>
                <w:spacing w:val="24"/>
                <w:szCs w:val="28"/>
              </w:rPr>
            </w:pPr>
            <w:r w:rsidRPr="000272ED">
              <w:rPr>
                <w:rFonts w:ascii="微軟正黑體 Light" w:eastAsia="微軟正黑體 Light" w:hAnsi="微軟正黑體 Light" w:hint="eastAsia"/>
                <w:spacing w:val="24"/>
                <w:szCs w:val="28"/>
              </w:rPr>
              <w:t>(傑出)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6149" w:rsidRPr="000272ED" w:rsidRDefault="00796149" w:rsidP="000272ED">
            <w:pPr>
              <w:numPr>
                <w:ilvl w:val="0"/>
                <w:numId w:val="21"/>
              </w:numPr>
              <w:spacing w:beforeLines="50" w:before="120" w:afterLines="50" w:after="120" w:line="500" w:lineRule="exact"/>
              <w:rPr>
                <w:rFonts w:ascii="微軟正黑體 Light" w:eastAsia="微軟正黑體 Light" w:hAnsi="微軟正黑體 Light"/>
                <w:spacing w:val="24"/>
                <w:szCs w:val="28"/>
              </w:rPr>
            </w:pPr>
            <w:r w:rsidRPr="000272ED">
              <w:rPr>
                <w:rFonts w:ascii="微軟正黑體 Light" w:eastAsia="微軟正黑體 Light" w:hAnsi="微軟正黑體 Light" w:hint="eastAsia"/>
                <w:spacing w:val="24"/>
                <w:szCs w:val="28"/>
              </w:rPr>
              <w:t>補助額度：</w:t>
            </w:r>
            <w:r w:rsidR="0025533D" w:rsidRPr="000272ED">
              <w:rPr>
                <w:rFonts w:ascii="微軟正黑體 Light" w:eastAsia="微軟正黑體 Light" w:hAnsi="微軟正黑體 Light" w:hint="eastAsia"/>
                <w:spacing w:val="24"/>
                <w:szCs w:val="28"/>
              </w:rPr>
              <w:t>最高金額新台幣50萬元整</w:t>
            </w:r>
            <w:r w:rsidRPr="000272ED">
              <w:rPr>
                <w:rFonts w:ascii="微軟正黑體 Light" w:eastAsia="微軟正黑體 Light" w:hAnsi="微軟正黑體 Light" w:hint="eastAsia"/>
                <w:spacing w:val="24"/>
                <w:szCs w:val="28"/>
              </w:rPr>
              <w:t>。</w:t>
            </w:r>
          </w:p>
          <w:p w:rsidR="00796149" w:rsidRPr="000272ED" w:rsidRDefault="00796149" w:rsidP="000272ED">
            <w:pPr>
              <w:numPr>
                <w:ilvl w:val="0"/>
                <w:numId w:val="21"/>
              </w:numPr>
              <w:spacing w:beforeLines="50" w:before="120" w:afterLines="50" w:after="120" w:line="500" w:lineRule="exact"/>
              <w:rPr>
                <w:rFonts w:ascii="微軟正黑體 Light" w:eastAsia="微軟正黑體 Light" w:hAnsi="微軟正黑體 Light"/>
                <w:spacing w:val="24"/>
                <w:szCs w:val="28"/>
              </w:rPr>
            </w:pPr>
            <w:r w:rsidRPr="000272ED">
              <w:rPr>
                <w:rFonts w:ascii="微軟正黑體 Light" w:eastAsia="微軟正黑體 Light" w:hAnsi="微軟正黑體 Light" w:hint="eastAsia"/>
                <w:spacing w:val="24"/>
                <w:szCs w:val="28"/>
              </w:rPr>
              <w:t>計畫任務：</w:t>
            </w:r>
            <w:r w:rsidR="008F64EE" w:rsidRPr="000272ED">
              <w:rPr>
                <w:rFonts w:ascii="微軟正黑體 Light" w:eastAsia="微軟正黑體 Light" w:hAnsi="微軟正黑體 Light" w:hint="eastAsia"/>
                <w:spacing w:val="24"/>
                <w:szCs w:val="28"/>
              </w:rPr>
              <w:t>特色發展並參與縣內演出</w:t>
            </w:r>
            <w:r w:rsidRPr="000272ED">
              <w:rPr>
                <w:rFonts w:ascii="微軟正黑體 Light" w:eastAsia="微軟正黑體 Light" w:hAnsi="微軟正黑體 Light" w:hint="eastAsia"/>
                <w:spacing w:val="24"/>
                <w:szCs w:val="28"/>
              </w:rPr>
              <w:t>活動。</w:t>
            </w:r>
          </w:p>
        </w:tc>
      </w:tr>
      <w:tr w:rsidR="00796149" w:rsidRPr="000272ED" w:rsidTr="00C5238C">
        <w:trPr>
          <w:trHeight w:val="12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96149" w:rsidRPr="000272ED" w:rsidRDefault="00796149" w:rsidP="000272ED">
            <w:pPr>
              <w:spacing w:beforeLines="50" w:before="120" w:afterLines="50" w:after="120" w:line="500" w:lineRule="exact"/>
              <w:ind w:left="864" w:hanging="864"/>
              <w:rPr>
                <w:rFonts w:ascii="微軟正黑體 Light" w:eastAsia="微軟正黑體 Light" w:hAnsi="微軟正黑體 Light"/>
                <w:spacing w:val="24"/>
                <w:szCs w:val="28"/>
              </w:rPr>
            </w:pPr>
            <w:r w:rsidRPr="000272ED">
              <w:rPr>
                <w:rFonts w:ascii="微軟正黑體 Light" w:eastAsia="微軟正黑體 Light" w:hAnsi="微軟正黑體 Light" w:hint="eastAsia"/>
                <w:spacing w:val="24"/>
                <w:szCs w:val="28"/>
              </w:rPr>
              <w:t>第二級</w:t>
            </w:r>
          </w:p>
          <w:p w:rsidR="00796149" w:rsidRPr="000272ED" w:rsidRDefault="00796149" w:rsidP="000272ED">
            <w:pPr>
              <w:spacing w:beforeLines="50" w:before="120" w:afterLines="50" w:after="120" w:line="500" w:lineRule="exact"/>
              <w:ind w:left="864" w:hangingChars="300" w:hanging="864"/>
              <w:rPr>
                <w:rFonts w:ascii="微軟正黑體 Light" w:eastAsia="微軟正黑體 Light" w:hAnsi="微軟正黑體 Light"/>
                <w:spacing w:val="24"/>
                <w:szCs w:val="28"/>
              </w:rPr>
            </w:pPr>
            <w:r w:rsidRPr="000272ED">
              <w:rPr>
                <w:rFonts w:ascii="微軟正黑體 Light" w:eastAsia="微軟正黑體 Light" w:hAnsi="微軟正黑體 Light" w:hint="eastAsia"/>
                <w:spacing w:val="24"/>
                <w:szCs w:val="28"/>
              </w:rPr>
              <w:t>(扶植)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96149" w:rsidRPr="000272ED" w:rsidRDefault="00796149" w:rsidP="000272ED">
            <w:pPr>
              <w:numPr>
                <w:ilvl w:val="0"/>
                <w:numId w:val="22"/>
              </w:numPr>
              <w:spacing w:beforeLines="50" w:before="120" w:afterLines="50" w:after="120" w:line="500" w:lineRule="exact"/>
              <w:rPr>
                <w:rFonts w:ascii="微軟正黑體 Light" w:eastAsia="微軟正黑體 Light" w:hAnsi="微軟正黑體 Light"/>
                <w:spacing w:val="24"/>
                <w:szCs w:val="28"/>
              </w:rPr>
            </w:pPr>
            <w:r w:rsidRPr="000272ED">
              <w:rPr>
                <w:rFonts w:ascii="微軟正黑體 Light" w:eastAsia="微軟正黑體 Light" w:hAnsi="微軟正黑體 Light" w:hint="eastAsia"/>
                <w:spacing w:val="24"/>
                <w:szCs w:val="28"/>
              </w:rPr>
              <w:t>補助額度：</w:t>
            </w:r>
            <w:r w:rsidR="0025533D" w:rsidRPr="000272ED">
              <w:rPr>
                <w:rFonts w:ascii="微軟正黑體 Light" w:eastAsia="微軟正黑體 Light" w:hAnsi="微軟正黑體 Light" w:hint="eastAsia"/>
                <w:spacing w:val="24"/>
                <w:szCs w:val="28"/>
              </w:rPr>
              <w:t>不</w:t>
            </w:r>
            <w:r w:rsidRPr="000272ED">
              <w:rPr>
                <w:rFonts w:ascii="微軟正黑體 Light" w:eastAsia="微軟正黑體 Light" w:hAnsi="微軟正黑體 Light" w:hint="eastAsia"/>
                <w:spacing w:val="24"/>
                <w:szCs w:val="28"/>
              </w:rPr>
              <w:t>補助~最高金額新台幣5萬元。</w:t>
            </w:r>
          </w:p>
          <w:p w:rsidR="00796149" w:rsidRPr="000272ED" w:rsidRDefault="00796149" w:rsidP="000272ED">
            <w:pPr>
              <w:numPr>
                <w:ilvl w:val="0"/>
                <w:numId w:val="22"/>
              </w:numPr>
              <w:spacing w:beforeLines="50" w:before="120" w:afterLines="50" w:after="120" w:line="500" w:lineRule="exact"/>
              <w:rPr>
                <w:rFonts w:ascii="微軟正黑體 Light" w:eastAsia="微軟正黑體 Light" w:hAnsi="微軟正黑體 Light"/>
                <w:spacing w:val="24"/>
                <w:szCs w:val="28"/>
              </w:rPr>
            </w:pPr>
            <w:r w:rsidRPr="000272ED">
              <w:rPr>
                <w:rFonts w:ascii="微軟正黑體 Light" w:eastAsia="微軟正黑體 Light" w:hAnsi="微軟正黑體 Light" w:hint="eastAsia"/>
                <w:spacing w:val="24"/>
                <w:szCs w:val="28"/>
              </w:rPr>
              <w:t>計畫任務:提升行政能力穩定團隊營運</w:t>
            </w:r>
            <w:r w:rsidR="008F64EE" w:rsidRPr="000272ED">
              <w:rPr>
                <w:rFonts w:ascii="微軟正黑體 Light" w:eastAsia="微軟正黑體 Light" w:hAnsi="微軟正黑體 Light" w:hint="eastAsia"/>
                <w:spacing w:val="24"/>
                <w:szCs w:val="28"/>
              </w:rPr>
              <w:t>並參與縣內演出</w:t>
            </w:r>
            <w:r w:rsidRPr="000272ED">
              <w:rPr>
                <w:rFonts w:ascii="微軟正黑體 Light" w:eastAsia="微軟正黑體 Light" w:hAnsi="微軟正黑體 Light" w:hint="eastAsia"/>
                <w:spacing w:val="24"/>
                <w:szCs w:val="28"/>
              </w:rPr>
              <w:t>活動。</w:t>
            </w:r>
          </w:p>
        </w:tc>
      </w:tr>
    </w:tbl>
    <w:p w:rsidR="003D4CF6" w:rsidRPr="00C30802" w:rsidRDefault="00C30802" w:rsidP="00C30802">
      <w:pPr>
        <w:pStyle w:val="a4"/>
        <w:numPr>
          <w:ilvl w:val="0"/>
          <w:numId w:val="27"/>
        </w:numPr>
        <w:spacing w:beforeLines="50" w:before="120" w:afterLines="50" w:line="440" w:lineRule="exact"/>
        <w:ind w:leftChars="0" w:firstLineChars="0"/>
        <w:rPr>
          <w:rFonts w:ascii="微軟正黑體" w:eastAsia="微軟正黑體" w:hAnsi="微軟正黑體"/>
          <w:sz w:val="28"/>
        </w:rPr>
      </w:pPr>
      <w:r w:rsidRPr="00C30802">
        <w:rPr>
          <w:rFonts w:ascii="微軟正黑體" w:eastAsia="微軟正黑體" w:hAnsi="微軟正黑體" w:hint="eastAsia"/>
          <w:sz w:val="28"/>
        </w:rPr>
        <w:t>本計畫奉核後實施，如有未盡事宜，本單位得隨時補充之。</w:t>
      </w:r>
    </w:p>
    <w:sectPr w:rsidR="003D4CF6" w:rsidRPr="00C30802" w:rsidSect="008470BC">
      <w:headerReference w:type="default" r:id="rId8"/>
      <w:footerReference w:type="default" r:id="rId9"/>
      <w:pgSz w:w="12242" w:h="15842" w:code="1"/>
      <w:pgMar w:top="1418" w:right="1418" w:bottom="1418" w:left="1418" w:header="567" w:footer="720" w:gutter="0"/>
      <w:cols w:space="720"/>
      <w:docGrid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E9" w:rsidRDefault="00D50DE9" w:rsidP="002C21EC">
      <w:r>
        <w:separator/>
      </w:r>
    </w:p>
  </w:endnote>
  <w:endnote w:type="continuationSeparator" w:id="0">
    <w:p w:rsidR="00D50DE9" w:rsidRDefault="00D50DE9" w:rsidP="002C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 Light">
    <w:altName w:val="微軟正黑體"/>
    <w:charset w:val="88"/>
    <w:family w:val="swiss"/>
    <w:pitch w:val="variable"/>
    <w:sig w:usb0="00000000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D0" w:rsidRDefault="00E459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C64BB" w:rsidRPr="00FC64BB">
      <w:rPr>
        <w:noProof/>
        <w:lang w:val="zh-TW"/>
      </w:rPr>
      <w:t>1</w:t>
    </w:r>
    <w:r>
      <w:fldChar w:fldCharType="end"/>
    </w:r>
  </w:p>
  <w:p w:rsidR="00E459D0" w:rsidRDefault="00E459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E9" w:rsidRDefault="00D50DE9" w:rsidP="002C21EC">
      <w:r>
        <w:separator/>
      </w:r>
    </w:p>
  </w:footnote>
  <w:footnote w:type="continuationSeparator" w:id="0">
    <w:p w:rsidR="00D50DE9" w:rsidRDefault="00D50DE9" w:rsidP="002C2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EC" w:rsidRPr="00566612" w:rsidRDefault="000272ED" w:rsidP="002C21EC">
    <w:pPr>
      <w:pStyle w:val="a5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  <w:noProof/>
      </w:rPr>
      <w:drawing>
        <wp:inline distT="0" distB="0" distL="0" distR="0" wp14:anchorId="1CB17A7B" wp14:editId="5FB47A27">
          <wp:extent cx="1581150" cy="390525"/>
          <wp:effectExtent l="0" t="0" r="0" b="9525"/>
          <wp:docPr id="1" name="圖片 1" descr="C:\Users\240872\Desktop\文觀局LOGO-去背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40872\Desktop\文觀局LOGO-去背版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F4"/>
    <w:multiLevelType w:val="hybridMultilevel"/>
    <w:tmpl w:val="B2D29F98"/>
    <w:lvl w:ilvl="0" w:tplc="A5A63AB6">
      <w:start w:val="2"/>
      <w:numFmt w:val="taiwaneseCountingThousand"/>
      <w:lvlText w:val="%1、"/>
      <w:lvlJc w:val="left"/>
      <w:pPr>
        <w:tabs>
          <w:tab w:val="num" w:pos="640"/>
        </w:tabs>
        <w:ind w:left="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0"/>
        </w:tabs>
        <w:ind w:left="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0"/>
        </w:tabs>
        <w:ind w:left="1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0"/>
        </w:tabs>
        <w:ind w:left="2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0"/>
        </w:tabs>
        <w:ind w:left="3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0"/>
        </w:tabs>
        <w:ind w:left="4240" w:hanging="480"/>
      </w:pPr>
    </w:lvl>
  </w:abstractNum>
  <w:abstractNum w:abstractNumId="1">
    <w:nsid w:val="09B5091F"/>
    <w:multiLevelType w:val="hybridMultilevel"/>
    <w:tmpl w:val="E376D95E"/>
    <w:lvl w:ilvl="0" w:tplc="A9DCE530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">
    <w:nsid w:val="0A4773E4"/>
    <w:multiLevelType w:val="hybridMultilevel"/>
    <w:tmpl w:val="96920E48"/>
    <w:lvl w:ilvl="0" w:tplc="EC761D20">
      <w:start w:val="2"/>
      <w:numFmt w:val="taiwaneseCountingThousand"/>
      <w:lvlText w:val="%1、"/>
      <w:lvlJc w:val="left"/>
      <w:pPr>
        <w:tabs>
          <w:tab w:val="num" w:pos="961"/>
        </w:tabs>
        <w:ind w:left="96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3">
    <w:nsid w:val="210443ED"/>
    <w:multiLevelType w:val="hybridMultilevel"/>
    <w:tmpl w:val="DC5C6CB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260626E"/>
    <w:multiLevelType w:val="hybridMultilevel"/>
    <w:tmpl w:val="DDC2FB48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5">
    <w:nsid w:val="22653CC9"/>
    <w:multiLevelType w:val="hybridMultilevel"/>
    <w:tmpl w:val="24AC47D4"/>
    <w:lvl w:ilvl="0" w:tplc="1876E3C2">
      <w:start w:val="7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6">
    <w:nsid w:val="239B364B"/>
    <w:multiLevelType w:val="hybridMultilevel"/>
    <w:tmpl w:val="50E83602"/>
    <w:lvl w:ilvl="0" w:tplc="F7FC0D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67EE762E">
      <w:start w:val="1"/>
      <w:numFmt w:val="taiwaneseCountingThousand"/>
      <w:lvlText w:val="（%2）"/>
      <w:lvlJc w:val="left"/>
      <w:pPr>
        <w:tabs>
          <w:tab w:val="num" w:pos="1308"/>
        </w:tabs>
        <w:ind w:left="1308" w:hanging="828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B7351"/>
    <w:multiLevelType w:val="hybridMultilevel"/>
    <w:tmpl w:val="BFB037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5FC7551"/>
    <w:multiLevelType w:val="hybridMultilevel"/>
    <w:tmpl w:val="F4F8770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C2415B"/>
    <w:multiLevelType w:val="hybridMultilevel"/>
    <w:tmpl w:val="0900C260"/>
    <w:lvl w:ilvl="0" w:tplc="34E457A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E8051C"/>
    <w:multiLevelType w:val="singleLevel"/>
    <w:tmpl w:val="5592170A"/>
    <w:lvl w:ilvl="0">
      <w:start w:val="4"/>
      <w:numFmt w:val="taiwaneseCountingThousand"/>
      <w:lvlText w:val="%1."/>
      <w:lvlJc w:val="left"/>
      <w:pPr>
        <w:tabs>
          <w:tab w:val="num" w:pos="739"/>
        </w:tabs>
        <w:ind w:left="739" w:hanging="450"/>
      </w:pPr>
      <w:rPr>
        <w:rFonts w:hint="eastAsia"/>
      </w:rPr>
    </w:lvl>
  </w:abstractNum>
  <w:abstractNum w:abstractNumId="11">
    <w:nsid w:val="38F42187"/>
    <w:multiLevelType w:val="hybridMultilevel"/>
    <w:tmpl w:val="237479B8"/>
    <w:lvl w:ilvl="0" w:tplc="34E457AE">
      <w:start w:val="1"/>
      <w:numFmt w:val="decimal"/>
      <w:lvlText w:val="(%1)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2">
    <w:nsid w:val="3B950304"/>
    <w:multiLevelType w:val="hybridMultilevel"/>
    <w:tmpl w:val="6C6A8270"/>
    <w:lvl w:ilvl="0" w:tplc="A2B0D4CE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13">
    <w:nsid w:val="450355E7"/>
    <w:multiLevelType w:val="hybridMultilevel"/>
    <w:tmpl w:val="7CDC69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810FDF"/>
    <w:multiLevelType w:val="hybridMultilevel"/>
    <w:tmpl w:val="E500CB70"/>
    <w:lvl w:ilvl="0" w:tplc="D2C43EA6">
      <w:start w:val="2"/>
      <w:numFmt w:val="taiwaneseCountingThousand"/>
      <w:lvlText w:val="%1、"/>
      <w:lvlJc w:val="left"/>
      <w:pPr>
        <w:tabs>
          <w:tab w:val="num" w:pos="640"/>
        </w:tabs>
        <w:ind w:left="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0"/>
        </w:tabs>
        <w:ind w:left="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0"/>
        </w:tabs>
        <w:ind w:left="1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0"/>
        </w:tabs>
        <w:ind w:left="2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0"/>
        </w:tabs>
        <w:ind w:left="3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0"/>
        </w:tabs>
        <w:ind w:left="4240" w:hanging="480"/>
      </w:pPr>
    </w:lvl>
  </w:abstractNum>
  <w:abstractNum w:abstractNumId="15">
    <w:nsid w:val="4A6A1346"/>
    <w:multiLevelType w:val="hybridMultilevel"/>
    <w:tmpl w:val="835CBFC2"/>
    <w:lvl w:ilvl="0" w:tplc="2730EA56">
      <w:start w:val="1"/>
      <w:numFmt w:val="taiwaneseCountingThousand"/>
      <w:lvlText w:val="(%1)"/>
      <w:lvlJc w:val="left"/>
      <w:pPr>
        <w:ind w:left="13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6">
    <w:nsid w:val="4A752E72"/>
    <w:multiLevelType w:val="hybridMultilevel"/>
    <w:tmpl w:val="88AE11D0"/>
    <w:lvl w:ilvl="0" w:tplc="0488300C">
      <w:start w:val="18"/>
      <w:numFmt w:val="decimal"/>
      <w:lvlText w:val="%1"/>
      <w:lvlJc w:val="left"/>
      <w:pPr>
        <w:tabs>
          <w:tab w:val="num" w:pos="649"/>
        </w:tabs>
        <w:ind w:left="649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9"/>
        </w:tabs>
        <w:ind w:left="12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9"/>
        </w:tabs>
        <w:ind w:left="22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9"/>
        </w:tabs>
        <w:ind w:left="26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9"/>
        </w:tabs>
        <w:ind w:left="41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9"/>
        </w:tabs>
        <w:ind w:left="4609" w:hanging="480"/>
      </w:pPr>
    </w:lvl>
  </w:abstractNum>
  <w:abstractNum w:abstractNumId="17">
    <w:nsid w:val="4DEF1A22"/>
    <w:multiLevelType w:val="hybridMultilevel"/>
    <w:tmpl w:val="BD5AA5F4"/>
    <w:lvl w:ilvl="0" w:tplc="289C3D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8">
    <w:nsid w:val="4FA52DD6"/>
    <w:multiLevelType w:val="hybridMultilevel"/>
    <w:tmpl w:val="30FC8C7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2753C6"/>
    <w:multiLevelType w:val="hybridMultilevel"/>
    <w:tmpl w:val="590A5372"/>
    <w:lvl w:ilvl="0" w:tplc="34E457AE">
      <w:start w:val="1"/>
      <w:numFmt w:val="decimal"/>
      <w:lvlText w:val="(%1)"/>
      <w:lvlJc w:val="left"/>
      <w:pPr>
        <w:ind w:left="229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20">
    <w:nsid w:val="5C2A73CD"/>
    <w:multiLevelType w:val="hybridMultilevel"/>
    <w:tmpl w:val="97FE6A78"/>
    <w:lvl w:ilvl="0" w:tplc="EE28281A">
      <w:start w:val="1"/>
      <w:numFmt w:val="ideographLegalTraditional"/>
      <w:lvlText w:val="%1、"/>
      <w:lvlJc w:val="left"/>
      <w:pPr>
        <w:ind w:left="769" w:hanging="480"/>
      </w:pPr>
      <w:rPr>
        <w:rFonts w:ascii="微軟正黑體" w:eastAsia="微軟正黑體" w:hAnsi="微軟正黑體"/>
        <w:sz w:val="28"/>
      </w:rPr>
    </w:lvl>
    <w:lvl w:ilvl="1" w:tplc="04090015">
      <w:start w:val="1"/>
      <w:numFmt w:val="taiwaneseCountingThousand"/>
      <w:lvlText w:val="%2、"/>
      <w:lvlJc w:val="left"/>
      <w:pPr>
        <w:ind w:left="1249" w:hanging="480"/>
      </w:pPr>
    </w:lvl>
    <w:lvl w:ilvl="2" w:tplc="D16CD8E2">
      <w:start w:val="1"/>
      <w:numFmt w:val="taiwaneseCountingThousand"/>
      <w:lvlText w:val="（%3）"/>
      <w:lvlJc w:val="left"/>
      <w:pPr>
        <w:ind w:left="1729" w:hanging="480"/>
      </w:pPr>
      <w:rPr>
        <w:rFonts w:hint="eastAsia"/>
      </w:rPr>
    </w:lvl>
    <w:lvl w:ilvl="3" w:tplc="353816EA">
      <w:start w:val="1"/>
      <w:numFmt w:val="decimal"/>
      <w:lvlText w:val="%4."/>
      <w:lvlJc w:val="right"/>
      <w:pPr>
        <w:ind w:left="2209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689" w:hanging="480"/>
      </w:pPr>
    </w:lvl>
    <w:lvl w:ilvl="5" w:tplc="0409001B" w:tentative="1">
      <w:start w:val="1"/>
      <w:numFmt w:val="lowerRoman"/>
      <w:lvlText w:val="%6."/>
      <w:lvlJc w:val="right"/>
      <w:pPr>
        <w:ind w:left="3169" w:hanging="480"/>
      </w:pPr>
    </w:lvl>
    <w:lvl w:ilvl="6" w:tplc="0409000F" w:tentative="1">
      <w:start w:val="1"/>
      <w:numFmt w:val="decimal"/>
      <w:lvlText w:val="%7."/>
      <w:lvlJc w:val="left"/>
      <w:pPr>
        <w:ind w:left="36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9" w:hanging="480"/>
      </w:pPr>
    </w:lvl>
    <w:lvl w:ilvl="8" w:tplc="0409001B" w:tentative="1">
      <w:start w:val="1"/>
      <w:numFmt w:val="lowerRoman"/>
      <w:lvlText w:val="%9."/>
      <w:lvlJc w:val="right"/>
      <w:pPr>
        <w:ind w:left="4609" w:hanging="480"/>
      </w:pPr>
    </w:lvl>
  </w:abstractNum>
  <w:abstractNum w:abstractNumId="21">
    <w:nsid w:val="5E2F6AF5"/>
    <w:multiLevelType w:val="hybridMultilevel"/>
    <w:tmpl w:val="E2F4592E"/>
    <w:lvl w:ilvl="0" w:tplc="D16CD8E2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D362F6"/>
    <w:multiLevelType w:val="hybridMultilevel"/>
    <w:tmpl w:val="E95C33CA"/>
    <w:lvl w:ilvl="0" w:tplc="0409000F">
      <w:start w:val="1"/>
      <w:numFmt w:val="decimal"/>
      <w:lvlText w:val="%1."/>
      <w:lvlJc w:val="left"/>
      <w:pPr>
        <w:ind w:left="20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3">
    <w:nsid w:val="60045044"/>
    <w:multiLevelType w:val="singleLevel"/>
    <w:tmpl w:val="28B612B6"/>
    <w:lvl w:ilvl="0">
      <w:start w:val="1"/>
      <w:numFmt w:val="taiwaneseCountingThousand"/>
      <w:lvlText w:val="%1、"/>
      <w:lvlJc w:val="left"/>
      <w:pPr>
        <w:tabs>
          <w:tab w:val="num" w:pos="852"/>
        </w:tabs>
        <w:ind w:left="852" w:hanging="564"/>
      </w:pPr>
      <w:rPr>
        <w:rFonts w:hint="eastAsia"/>
      </w:rPr>
    </w:lvl>
  </w:abstractNum>
  <w:abstractNum w:abstractNumId="24">
    <w:nsid w:val="63620124"/>
    <w:multiLevelType w:val="singleLevel"/>
    <w:tmpl w:val="D9F65C82"/>
    <w:lvl w:ilvl="0">
      <w:start w:val="1"/>
      <w:numFmt w:val="taiwaneseCountingThousand"/>
      <w:lvlText w:val="%1."/>
      <w:lvlJc w:val="left"/>
      <w:pPr>
        <w:tabs>
          <w:tab w:val="num" w:pos="739"/>
        </w:tabs>
        <w:ind w:left="739" w:hanging="450"/>
      </w:pPr>
      <w:rPr>
        <w:rFonts w:hint="eastAsia"/>
      </w:rPr>
    </w:lvl>
  </w:abstractNum>
  <w:abstractNum w:abstractNumId="25">
    <w:nsid w:val="70F52901"/>
    <w:multiLevelType w:val="hybridMultilevel"/>
    <w:tmpl w:val="8B84BA66"/>
    <w:lvl w:ilvl="0" w:tplc="FFFFFFFF">
      <w:start w:val="1"/>
      <w:numFmt w:val="taiwaneseCountingThousand"/>
      <w:lvlText w:val="%1、"/>
      <w:lvlJc w:val="left"/>
      <w:pPr>
        <w:tabs>
          <w:tab w:val="num" w:pos="-75"/>
        </w:tabs>
        <w:ind w:left="-75" w:hanging="64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243806"/>
    <w:multiLevelType w:val="hybridMultilevel"/>
    <w:tmpl w:val="12F49A5C"/>
    <w:lvl w:ilvl="0" w:tplc="F036E1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948AEDEC">
      <w:start w:val="3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</w:lvl>
    <w:lvl w:ilvl="2" w:tplc="B866BB2C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</w:lvl>
    <w:lvl w:ilvl="3" w:tplc="43FEDCF2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7B55D2"/>
    <w:multiLevelType w:val="hybridMultilevel"/>
    <w:tmpl w:val="13006460"/>
    <w:lvl w:ilvl="0" w:tplc="86202000">
      <w:start w:val="7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23"/>
  </w:num>
  <w:num w:numId="2">
    <w:abstractNumId w:val="24"/>
  </w:num>
  <w:num w:numId="3">
    <w:abstractNumId w:val="10"/>
  </w:num>
  <w:num w:numId="4">
    <w:abstractNumId w:val="16"/>
  </w:num>
  <w:num w:numId="5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7"/>
  </w:num>
  <w:num w:numId="12">
    <w:abstractNumId w:val="1"/>
  </w:num>
  <w:num w:numId="13">
    <w:abstractNumId w:val="14"/>
  </w:num>
  <w:num w:numId="14">
    <w:abstractNumId w:val="0"/>
  </w:num>
  <w:num w:numId="15">
    <w:abstractNumId w:val="2"/>
  </w:num>
  <w:num w:numId="16">
    <w:abstractNumId w:val="26"/>
  </w:num>
  <w:num w:numId="17">
    <w:abstractNumId w:val="12"/>
  </w:num>
  <w:num w:numId="18">
    <w:abstractNumId w:val="15"/>
  </w:num>
  <w:num w:numId="19">
    <w:abstractNumId w:val="17"/>
  </w:num>
  <w:num w:numId="20">
    <w:abstractNumId w:val="11"/>
  </w:num>
  <w:num w:numId="21">
    <w:abstractNumId w:val="7"/>
  </w:num>
  <w:num w:numId="22">
    <w:abstractNumId w:val="3"/>
  </w:num>
  <w:num w:numId="23">
    <w:abstractNumId w:val="22"/>
  </w:num>
  <w:num w:numId="24">
    <w:abstractNumId w:val="9"/>
  </w:num>
  <w:num w:numId="25">
    <w:abstractNumId w:val="19"/>
  </w:num>
  <w:num w:numId="26">
    <w:abstractNumId w:val="4"/>
  </w:num>
  <w:num w:numId="27">
    <w:abstractNumId w:val="20"/>
  </w:num>
  <w:num w:numId="28">
    <w:abstractNumId w:val="13"/>
  </w:num>
  <w:num w:numId="29">
    <w:abstractNumId w:val="18"/>
  </w:num>
  <w:num w:numId="30">
    <w:abstractNumId w:val="2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42"/>
    <w:rsid w:val="00012672"/>
    <w:rsid w:val="00016F9B"/>
    <w:rsid w:val="00017130"/>
    <w:rsid w:val="00026A1A"/>
    <w:rsid w:val="000272ED"/>
    <w:rsid w:val="000470B4"/>
    <w:rsid w:val="00065298"/>
    <w:rsid w:val="000852C6"/>
    <w:rsid w:val="000C450F"/>
    <w:rsid w:val="000C4CF9"/>
    <w:rsid w:val="000F56F2"/>
    <w:rsid w:val="00115D63"/>
    <w:rsid w:val="0014072A"/>
    <w:rsid w:val="0015615A"/>
    <w:rsid w:val="00156412"/>
    <w:rsid w:val="00160F75"/>
    <w:rsid w:val="00162ABF"/>
    <w:rsid w:val="001B46FE"/>
    <w:rsid w:val="00250022"/>
    <w:rsid w:val="0025533D"/>
    <w:rsid w:val="0025649E"/>
    <w:rsid w:val="002573B7"/>
    <w:rsid w:val="0028129D"/>
    <w:rsid w:val="00291691"/>
    <w:rsid w:val="002C21EC"/>
    <w:rsid w:val="002F18DF"/>
    <w:rsid w:val="00306A4A"/>
    <w:rsid w:val="0032301E"/>
    <w:rsid w:val="00323F9D"/>
    <w:rsid w:val="00372C1A"/>
    <w:rsid w:val="00380D87"/>
    <w:rsid w:val="003A0674"/>
    <w:rsid w:val="003A5F98"/>
    <w:rsid w:val="003B0B51"/>
    <w:rsid w:val="003B34AB"/>
    <w:rsid w:val="003B3946"/>
    <w:rsid w:val="003C0F72"/>
    <w:rsid w:val="003C11BE"/>
    <w:rsid w:val="003D4A66"/>
    <w:rsid w:val="003D4CF6"/>
    <w:rsid w:val="004201C1"/>
    <w:rsid w:val="00450DEC"/>
    <w:rsid w:val="004E3E69"/>
    <w:rsid w:val="00514C2A"/>
    <w:rsid w:val="00566612"/>
    <w:rsid w:val="00575A03"/>
    <w:rsid w:val="005A1077"/>
    <w:rsid w:val="006277DA"/>
    <w:rsid w:val="00635B8F"/>
    <w:rsid w:val="00641CDF"/>
    <w:rsid w:val="00666F3C"/>
    <w:rsid w:val="006C0EC2"/>
    <w:rsid w:val="006E3D42"/>
    <w:rsid w:val="006F23A6"/>
    <w:rsid w:val="006F5858"/>
    <w:rsid w:val="00734E46"/>
    <w:rsid w:val="00753019"/>
    <w:rsid w:val="00755D46"/>
    <w:rsid w:val="00765F50"/>
    <w:rsid w:val="007855D3"/>
    <w:rsid w:val="00792386"/>
    <w:rsid w:val="00796149"/>
    <w:rsid w:val="007E3B34"/>
    <w:rsid w:val="007F4CF4"/>
    <w:rsid w:val="008204AB"/>
    <w:rsid w:val="008470BC"/>
    <w:rsid w:val="00854632"/>
    <w:rsid w:val="008A181F"/>
    <w:rsid w:val="008C568C"/>
    <w:rsid w:val="008F64EE"/>
    <w:rsid w:val="008F6ACE"/>
    <w:rsid w:val="00914D0E"/>
    <w:rsid w:val="00957F55"/>
    <w:rsid w:val="00961A5C"/>
    <w:rsid w:val="00961F7F"/>
    <w:rsid w:val="009753C1"/>
    <w:rsid w:val="0098625B"/>
    <w:rsid w:val="009D5619"/>
    <w:rsid w:val="009D6307"/>
    <w:rsid w:val="009E47B2"/>
    <w:rsid w:val="009E7C9F"/>
    <w:rsid w:val="00A027D8"/>
    <w:rsid w:val="00A320A4"/>
    <w:rsid w:val="00A367A5"/>
    <w:rsid w:val="00A4070C"/>
    <w:rsid w:val="00A60363"/>
    <w:rsid w:val="00A70991"/>
    <w:rsid w:val="00AC55CD"/>
    <w:rsid w:val="00AD65EB"/>
    <w:rsid w:val="00AE35C3"/>
    <w:rsid w:val="00AE4DF7"/>
    <w:rsid w:val="00B1365D"/>
    <w:rsid w:val="00B40EA4"/>
    <w:rsid w:val="00B56672"/>
    <w:rsid w:val="00B94A5E"/>
    <w:rsid w:val="00BC535B"/>
    <w:rsid w:val="00BC6B3F"/>
    <w:rsid w:val="00BE21DD"/>
    <w:rsid w:val="00BE4B66"/>
    <w:rsid w:val="00C30802"/>
    <w:rsid w:val="00C5238C"/>
    <w:rsid w:val="00C6477D"/>
    <w:rsid w:val="00CC3445"/>
    <w:rsid w:val="00CD4D9E"/>
    <w:rsid w:val="00CF01C3"/>
    <w:rsid w:val="00D20F13"/>
    <w:rsid w:val="00D2758A"/>
    <w:rsid w:val="00D41C4A"/>
    <w:rsid w:val="00D50DE9"/>
    <w:rsid w:val="00D62E3A"/>
    <w:rsid w:val="00D667E9"/>
    <w:rsid w:val="00DA028F"/>
    <w:rsid w:val="00DA06D5"/>
    <w:rsid w:val="00DA7435"/>
    <w:rsid w:val="00DB2004"/>
    <w:rsid w:val="00DF3F40"/>
    <w:rsid w:val="00E04E3B"/>
    <w:rsid w:val="00E459D0"/>
    <w:rsid w:val="00E6397A"/>
    <w:rsid w:val="00E91A09"/>
    <w:rsid w:val="00E91DDC"/>
    <w:rsid w:val="00F40525"/>
    <w:rsid w:val="00F766A3"/>
    <w:rsid w:val="00FA2930"/>
    <w:rsid w:val="00FB3EB2"/>
    <w:rsid w:val="00FC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adjustRightInd w:val="0"/>
      <w:jc w:val="center"/>
      <w:outlineLvl w:val="0"/>
    </w:pPr>
    <w:rPr>
      <w:rFonts w:ascii="標楷體" w:eastAsia="標楷體" w:cs="Arial Unicode MS" w:hint="eastAsia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pacing w:line="360" w:lineRule="atLeast"/>
    </w:pPr>
    <w:rPr>
      <w:rFonts w:ascii="新細明體" w:eastAsia="標楷體" w:hint="eastAsia"/>
      <w:kern w:val="0"/>
      <w:sz w:val="28"/>
    </w:rPr>
  </w:style>
  <w:style w:type="paragraph" w:styleId="a4">
    <w:name w:val="Body Text Indent"/>
    <w:basedOn w:val="a"/>
    <w:pPr>
      <w:spacing w:beforeLines="100" w:before="240" w:after="120"/>
      <w:ind w:leftChars="120" w:left="928" w:hangingChars="200" w:hanging="640"/>
    </w:pPr>
    <w:rPr>
      <w:rFonts w:eastAsia="標楷體"/>
      <w:sz w:val="32"/>
    </w:rPr>
  </w:style>
  <w:style w:type="paragraph" w:styleId="a5">
    <w:name w:val="header"/>
    <w:basedOn w:val="a"/>
    <w:link w:val="a6"/>
    <w:rsid w:val="002C21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2C21EC"/>
    <w:rPr>
      <w:kern w:val="2"/>
    </w:rPr>
  </w:style>
  <w:style w:type="paragraph" w:styleId="a7">
    <w:name w:val="footer"/>
    <w:basedOn w:val="a"/>
    <w:link w:val="a8"/>
    <w:uiPriority w:val="99"/>
    <w:rsid w:val="002C21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2C21EC"/>
    <w:rPr>
      <w:kern w:val="2"/>
    </w:rPr>
  </w:style>
  <w:style w:type="paragraph" w:styleId="a9">
    <w:name w:val="Plain Text"/>
    <w:basedOn w:val="a"/>
    <w:link w:val="aa"/>
    <w:rsid w:val="00017130"/>
    <w:pPr>
      <w:spacing w:line="360" w:lineRule="exact"/>
      <w:ind w:leftChars="672" w:left="972" w:rightChars="382" w:right="382" w:hangingChars="300" w:hanging="300"/>
    </w:pPr>
    <w:rPr>
      <w:rFonts w:ascii="細明體" w:eastAsia="細明體" w:hAnsi="Courier New"/>
    </w:rPr>
  </w:style>
  <w:style w:type="character" w:customStyle="1" w:styleId="aa">
    <w:name w:val="純文字 字元"/>
    <w:link w:val="a9"/>
    <w:rsid w:val="00017130"/>
    <w:rPr>
      <w:rFonts w:ascii="細明體" w:eastAsia="細明體" w:hAnsi="Courier New"/>
      <w:kern w:val="2"/>
      <w:sz w:val="24"/>
    </w:rPr>
  </w:style>
  <w:style w:type="paragraph" w:styleId="ab">
    <w:name w:val="Balloon Text"/>
    <w:basedOn w:val="a"/>
    <w:link w:val="ac"/>
    <w:rsid w:val="00847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8470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adjustRightInd w:val="0"/>
      <w:jc w:val="center"/>
      <w:outlineLvl w:val="0"/>
    </w:pPr>
    <w:rPr>
      <w:rFonts w:ascii="標楷體" w:eastAsia="標楷體" w:cs="Arial Unicode MS" w:hint="eastAsia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pacing w:line="360" w:lineRule="atLeast"/>
    </w:pPr>
    <w:rPr>
      <w:rFonts w:ascii="新細明體" w:eastAsia="標楷體" w:hint="eastAsia"/>
      <w:kern w:val="0"/>
      <w:sz w:val="28"/>
    </w:rPr>
  </w:style>
  <w:style w:type="paragraph" w:styleId="a4">
    <w:name w:val="Body Text Indent"/>
    <w:basedOn w:val="a"/>
    <w:pPr>
      <w:spacing w:beforeLines="100" w:before="240" w:after="120"/>
      <w:ind w:leftChars="120" w:left="928" w:hangingChars="200" w:hanging="640"/>
    </w:pPr>
    <w:rPr>
      <w:rFonts w:eastAsia="標楷體"/>
      <w:sz w:val="32"/>
    </w:rPr>
  </w:style>
  <w:style w:type="paragraph" w:styleId="a5">
    <w:name w:val="header"/>
    <w:basedOn w:val="a"/>
    <w:link w:val="a6"/>
    <w:rsid w:val="002C21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2C21EC"/>
    <w:rPr>
      <w:kern w:val="2"/>
    </w:rPr>
  </w:style>
  <w:style w:type="paragraph" w:styleId="a7">
    <w:name w:val="footer"/>
    <w:basedOn w:val="a"/>
    <w:link w:val="a8"/>
    <w:uiPriority w:val="99"/>
    <w:rsid w:val="002C21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2C21EC"/>
    <w:rPr>
      <w:kern w:val="2"/>
    </w:rPr>
  </w:style>
  <w:style w:type="paragraph" w:styleId="a9">
    <w:name w:val="Plain Text"/>
    <w:basedOn w:val="a"/>
    <w:link w:val="aa"/>
    <w:rsid w:val="00017130"/>
    <w:pPr>
      <w:spacing w:line="360" w:lineRule="exact"/>
      <w:ind w:leftChars="672" w:left="972" w:rightChars="382" w:right="382" w:hangingChars="300" w:hanging="300"/>
    </w:pPr>
    <w:rPr>
      <w:rFonts w:ascii="細明體" w:eastAsia="細明體" w:hAnsi="Courier New"/>
    </w:rPr>
  </w:style>
  <w:style w:type="character" w:customStyle="1" w:styleId="aa">
    <w:name w:val="純文字 字元"/>
    <w:link w:val="a9"/>
    <w:rsid w:val="00017130"/>
    <w:rPr>
      <w:rFonts w:ascii="細明體" w:eastAsia="細明體" w:hAnsi="Courier New"/>
      <w:kern w:val="2"/>
      <w:sz w:val="24"/>
    </w:rPr>
  </w:style>
  <w:style w:type="paragraph" w:styleId="ab">
    <w:name w:val="Balloon Text"/>
    <w:basedOn w:val="a"/>
    <w:link w:val="ac"/>
    <w:rsid w:val="00847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8470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273</Words>
  <Characters>1560</Characters>
  <Application>Microsoft Office Word</Application>
  <DocSecurity>0</DocSecurity>
  <Lines>13</Lines>
  <Paragraphs>3</Paragraphs>
  <ScaleCrop>false</ScaleCrop>
  <Company>*****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苗栗縣傑出演藝團隊徵選獎勵</dc:title>
  <dc:creator>*****</dc:creator>
  <cp:lastModifiedBy>邱麗心</cp:lastModifiedBy>
  <cp:revision>6</cp:revision>
  <cp:lastPrinted>2018-01-05T02:04:00Z</cp:lastPrinted>
  <dcterms:created xsi:type="dcterms:W3CDTF">2018-12-07T03:25:00Z</dcterms:created>
  <dcterms:modified xsi:type="dcterms:W3CDTF">2018-12-21T01:31:00Z</dcterms:modified>
</cp:coreProperties>
</file>